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From Object to Digital Twin</w:t>
      </w:r>
    </w:p>
    <w:p>
      <w:r>
        <w:rPr>
          <w:color w:val="606060"/>
          <w:sz w:val="22"/>
        </w:rPr>
        <w:t>module_01 | Grade 8-12 | 5 days</w:t>
      </w:r>
    </w:p>
    <w:p/>
    <w:p>
      <w:pPr>
        <w:pStyle w:val="Heading1"/>
      </w:pPr>
      <w:r>
        <w:t>Module Overview</w:t>
      </w:r>
    </w:p>
    <w:p>
      <w:r>
        <w:t>In diesem Modul 'Von Objekt zu Digitalem Zwilling' werden Schüler die Grundlagen der 3D-Scantechnologie erkunden. Sie lernen, wie ein Computer durch die Anwendung verschiedener Sensortechnologien und Datenanalysen eine nützliche 3D-Darstellung eines physischen Objekts erstellen kann. Der Fokus liegt auf dem Verständnis des gesamten Workflows, von der direkten Messung über die Berechnung bis hin zur AI-gestützten Schätzung, und den damit verbundenen Konzepten wie Punktwolken, Meshes und digitalen Zwillingen.</w:t>
      </w:r>
    </w:p>
    <w:p>
      <w:pPr>
        <w:pStyle w:val="Heading1"/>
      </w:pPr>
      <w:r>
        <w:t>Background Content</w:t>
      </w:r>
    </w:p>
    <w:p>
      <w:r>
        <w:t>Die Schüler werden mit ASCAND arbeiten, einem System, das strukturierte optische Projektion, AI-basierte Analyse und Sensorfusion verwendet, um 3D-Modelle zu erstellen. ASCAND nutzt die Gray-Code-Technologie zur Positionskodierung und kombiniert diese mit AI-gestützter Tiefenschätzung, um die Form und Tiefe von Objekten zu erfassen. Lehrer sollten darauf achten, dass die Schüler die Unterschiede zwischen direkten Messungen, Berechnungen und AI-Schätzungen klar verstehen. Es ist wichtig, dass die Schüler die Grenzen der digitalen Erfassung erkennen, da perfekte digitale Ergebnisse nicht erreichbar sind. Die verschiedenen Phasen des Workflows müssen klar umrissen werden, um das Verständnis zu fördern und die Schüler bei der Analyse realer Scans zu unterstützen.</w:t>
      </w:r>
    </w:p>
    <w:p>
      <w:pPr>
        <w:pStyle w:val="Heading1"/>
      </w:pPr>
      <w:r>
        <w:t>Session Plans</w:t>
      </w:r>
    </w:p>
    <w:p>
      <w:pPr>
        <w:pStyle w:val="Heading2"/>
      </w:pPr>
      <w:r>
        <w:t>Einführung in 3D-Scanning</w:t>
      </w:r>
    </w:p>
    <w:p>
      <w:r>
        <w:t>Session Number: 1</w:t>
      </w:r>
    </w:p>
    <w:p>
      <w:pPr>
        <w:pStyle w:val="Heading3"/>
      </w:pPr>
      <w:r>
        <w:t>Objectives</w:t>
      </w:r>
    </w:p>
    <w:p>
      <w:pPr>
        <w:pStyle w:val="ListBullet"/>
      </w:pPr>
      <w:r>
        <w:t>Verstehen der grundlegenden Konzepte des 3D-Scannens.</w:t>
      </w:r>
    </w:p>
    <w:p>
      <w:pPr>
        <w:pStyle w:val="ListBullet"/>
      </w:pPr>
      <w:r>
        <w:t>Einführung in ASCAND und dessen Technologien.</w:t>
      </w:r>
    </w:p>
    <w:p>
      <w:pPr>
        <w:pStyle w:val="Heading3"/>
      </w:pPr>
      <w:r>
        <w:t>Activities</w:t>
      </w:r>
    </w:p>
    <w:p>
      <w:pPr>
        <w:pStyle w:val="ListBullet"/>
      </w:pPr>
      <w:r>
        <w:t>Diskussion über die Bedeutung von 3D-Scans in verschiedenen Bereichen.</w:t>
      </w:r>
    </w:p>
    <w:p>
      <w:pPr>
        <w:pStyle w:val="ListBullet"/>
      </w:pPr>
      <w:r>
        <w:t>Präsentation von ASCAND und den verwendeten Technologien (strukturierte optische Projektion, AI-Analyse, Sensorfusion).</w:t>
      </w:r>
    </w:p>
    <w:p>
      <w:pPr>
        <w:pStyle w:val="ListBullet"/>
      </w:pPr>
      <w:r>
        <w:t>Kleine Gruppenarbeit: Recherche über Anwendungen von 3D-Scanning.</w:t>
      </w:r>
    </w:p>
    <w:p>
      <w:pPr>
        <w:pStyle w:val="Heading2"/>
      </w:pPr>
      <w:r>
        <w:t>Messung, Berechnung und Schätzung</w:t>
      </w:r>
    </w:p>
    <w:p>
      <w:r>
        <w:t>Session Number: 2</w:t>
      </w:r>
    </w:p>
    <w:p>
      <w:pPr>
        <w:pStyle w:val="Heading3"/>
      </w:pPr>
      <w:r>
        <w:t>Objectives</w:t>
      </w:r>
    </w:p>
    <w:p>
      <w:pPr>
        <w:pStyle w:val="ListBullet"/>
      </w:pPr>
      <w:r>
        <w:t>Unterscheidung zwischen direkten Messungen, Berechnungen und AI-Schätzungen.</w:t>
      </w:r>
    </w:p>
    <w:p>
      <w:pPr>
        <w:pStyle w:val="ListBullet"/>
      </w:pPr>
      <w:r>
        <w:t>Verstehen der Rolle jeder Methode im 3D-Scanning-Workflow.</w:t>
      </w:r>
    </w:p>
    <w:p>
      <w:pPr>
        <w:pStyle w:val="Heading3"/>
      </w:pPr>
      <w:r>
        <w:t>Activities</w:t>
      </w:r>
    </w:p>
    <w:p>
      <w:pPr>
        <w:pStyle w:val="ListBullet"/>
      </w:pPr>
      <w:r>
        <w:t>Erklärung der Begriffe und deren Bedeutung im Kontext des 3D-Scannens.</w:t>
      </w:r>
    </w:p>
    <w:p>
      <w:pPr>
        <w:pStyle w:val="ListBullet"/>
      </w:pPr>
      <w:r>
        <w:t>Praktische Übung: Schüler scannen ein einfaches Objekt und dokumentieren die verschiedenen Werte (Messungen, Berechnungen, Schätzungen).</w:t>
      </w:r>
    </w:p>
    <w:p>
      <w:pPr>
        <w:pStyle w:val="ListBullet"/>
      </w:pPr>
      <w:r>
        <w:t>Diskussion über die Unsicherheiten, die mit den AI-Schätzungen verbunden sind.</w:t>
      </w:r>
    </w:p>
    <w:p>
      <w:pPr>
        <w:pStyle w:val="Heading2"/>
      </w:pPr>
      <w:r>
        <w:t>Vom physischen Objekt zum digitalen Zwilling</w:t>
      </w:r>
    </w:p>
    <w:p>
      <w:r>
        <w:t>Session Number: 3</w:t>
      </w:r>
    </w:p>
    <w:p>
      <w:pPr>
        <w:pStyle w:val="Heading3"/>
      </w:pPr>
      <w:r>
        <w:t>Objectives</w:t>
      </w:r>
    </w:p>
    <w:p>
      <w:pPr>
        <w:pStyle w:val="ListBullet"/>
      </w:pPr>
      <w:r>
        <w:t>Beschreibung des Workflow-Prozesses von der Erfassung bis zum digitalen Zwilling.</w:t>
      </w:r>
    </w:p>
    <w:p>
      <w:pPr>
        <w:pStyle w:val="ListBullet"/>
      </w:pPr>
      <w:r>
        <w:t>Identifizierung der Hauptphasen und deren Funktionen.</w:t>
      </w:r>
    </w:p>
    <w:p>
      <w:pPr>
        <w:pStyle w:val="Heading3"/>
      </w:pPr>
      <w:r>
        <w:t>Activities</w:t>
      </w:r>
    </w:p>
    <w:p>
      <w:pPr>
        <w:pStyle w:val="ListBullet"/>
      </w:pPr>
      <w:r>
        <w:t>Visualisierung des Workflows durch Diagramme und Flussdiagramme.</w:t>
      </w:r>
    </w:p>
    <w:p>
      <w:pPr>
        <w:pStyle w:val="ListBullet"/>
      </w:pPr>
      <w:r>
        <w:t>Gruppenarbeit: Erstellung eines Posters, das die einzelnen Phasen des Workflows darstellt.</w:t>
      </w:r>
    </w:p>
    <w:p>
      <w:pPr>
        <w:pStyle w:val="ListBullet"/>
      </w:pPr>
      <w:r>
        <w:t>Präsentation der Poster und Diskussion über die jeweilige Phase.</w:t>
      </w:r>
    </w:p>
    <w:p>
      <w:pPr>
        <w:pStyle w:val="Heading2"/>
      </w:pPr>
      <w:r>
        <w:t>Analyse von Scan-Ergebnissen</w:t>
      </w:r>
    </w:p>
    <w:p>
      <w:r>
        <w:t>Session Number: 4</w:t>
      </w:r>
    </w:p>
    <w:p>
      <w:pPr>
        <w:pStyle w:val="Heading3"/>
      </w:pPr>
      <w:r>
        <w:t>Objectives</w:t>
      </w:r>
    </w:p>
    <w:p>
      <w:pPr>
        <w:pStyle w:val="ListBullet"/>
      </w:pPr>
      <w:r>
        <w:t>Analyse und Bewertung von Scan-Ergebnissen.</w:t>
      </w:r>
    </w:p>
    <w:p>
      <w:pPr>
        <w:pStyle w:val="ListBullet"/>
      </w:pPr>
      <w:r>
        <w:t>Erkennen von Einschränkungen und Unsicherheiten.</w:t>
      </w:r>
    </w:p>
    <w:p>
      <w:pPr>
        <w:pStyle w:val="Heading3"/>
      </w:pPr>
      <w:r>
        <w:t>Activities</w:t>
      </w:r>
    </w:p>
    <w:p>
      <w:pPr>
        <w:pStyle w:val="ListBullet"/>
      </w:pPr>
      <w:r>
        <w:t>Vorstellung von Scan-Ergebnissen aus ASCAND.</w:t>
      </w:r>
    </w:p>
    <w:p>
      <w:pPr>
        <w:pStyle w:val="ListBullet"/>
      </w:pPr>
      <w:r>
        <w:t>Gruppenarbeit: Identifizierung von sichtbaren Einschränkungen in den Scans und Diskussion über die Gründe für diese Einschränkungen.</w:t>
      </w:r>
    </w:p>
    <w:p>
      <w:pPr>
        <w:pStyle w:val="ListBullet"/>
      </w:pPr>
      <w:r>
        <w:t>Reflexion über die Bedeutung von Fehlern und Unsicherheiten in der digitalen Erfassung.</w:t>
      </w:r>
    </w:p>
    <w:p>
      <w:pPr>
        <w:pStyle w:val="Heading2"/>
      </w:pPr>
      <w:r>
        <w:t>Präsentation und Reflexion</w:t>
      </w:r>
    </w:p>
    <w:p>
      <w:r>
        <w:t>Session Number: 5</w:t>
      </w:r>
    </w:p>
    <w:p>
      <w:pPr>
        <w:pStyle w:val="Heading3"/>
      </w:pPr>
      <w:r>
        <w:t>Objectives</w:t>
      </w:r>
    </w:p>
    <w:p>
      <w:pPr>
        <w:pStyle w:val="ListBullet"/>
      </w:pPr>
      <w:r>
        <w:t>Präsentation der Ergebnisse der Gruppenarbeit.</w:t>
      </w:r>
    </w:p>
    <w:p>
      <w:pPr>
        <w:pStyle w:val="ListBullet"/>
      </w:pPr>
      <w:r>
        <w:t>Reflexion über den Lernprozess und die Anwendung des Wissens.</w:t>
      </w:r>
    </w:p>
    <w:p>
      <w:pPr>
        <w:pStyle w:val="Heading3"/>
      </w:pPr>
      <w:r>
        <w:t>Activities</w:t>
      </w:r>
    </w:p>
    <w:p>
      <w:pPr>
        <w:pStyle w:val="ListBullet"/>
      </w:pPr>
      <w:r>
        <w:t>Jede Gruppe präsentiert ihre Ergebnisse und Erfahrungen mit dem Scanning-Prozess.</w:t>
      </w:r>
    </w:p>
    <w:p>
      <w:pPr>
        <w:pStyle w:val="ListBullet"/>
      </w:pPr>
      <w:r>
        <w:t>Diskussion über das Gelernte und mögliche zukünftige Anwendungen.</w:t>
      </w:r>
    </w:p>
    <w:p>
      <w:pPr>
        <w:pStyle w:val="ListBullet"/>
      </w:pPr>
      <w:r>
        <w:t>Abschlussreflexion: Was haben die Schüler über 3D-Scanning gelernt und wie können sie dieses Wissen in der Zukunft anwenden?</w:t>
      </w:r>
    </w:p>
    <w:p>
      <w:pPr>
        <w:pStyle w:val="Heading1"/>
      </w:pPr>
      <w:r>
        <w:t>Common Misconceptions</w:t>
      </w:r>
    </w:p>
    <w:p>
      <w:pPr>
        <w:pStyle w:val="Heading3"/>
      </w:pPr>
      <w:r>
        <w:t>Misconception</w:t>
      </w:r>
    </w:p>
    <w:p>
      <w:r>
        <w:t>ASCAND misst die Tiefe mit Lasern.</w:t>
      </w:r>
    </w:p>
    <w:p>
      <w:pPr>
        <w:pStyle w:val="Heading3"/>
      </w:pPr>
      <w:r>
        <w:t>Correction</w:t>
      </w:r>
    </w:p>
    <w:p>
      <w:r>
        <w:t>ASCAND verwendet strukturierte optische Projektion und AI-Tiefenschätzung, nicht Laser.</w:t>
      </w:r>
    </w:p>
    <w:p>
      <w:pPr>
        <w:pStyle w:val="Heading3"/>
      </w:pPr>
      <w:r>
        <w:t>Misconception</w:t>
      </w:r>
    </w:p>
    <w:p>
      <w:r>
        <w:t>Ein Punktwolken-Datensatz ist dasselbe wie ein Mesh.</w:t>
      </w:r>
    </w:p>
    <w:p>
      <w:pPr>
        <w:pStyle w:val="Heading3"/>
      </w:pPr>
      <w:r>
        <w:t>Correction</w:t>
      </w:r>
    </w:p>
    <w:p>
      <w:r>
        <w:t>Eine Punktwolke ist eine Sammlung von Punkten, während ein Mesh eine verbundene Oberflächenrepräsentation ist.</w:t>
      </w:r>
    </w:p>
    <w:p>
      <w:pPr>
        <w:pStyle w:val="Heading3"/>
      </w:pPr>
      <w:r>
        <w:t>Misconception</w:t>
      </w:r>
    </w:p>
    <w:p>
      <w:r>
        <w:t>AI-Schätzungen sind perfekte Messungen.</w:t>
      </w:r>
    </w:p>
    <w:p>
      <w:pPr>
        <w:pStyle w:val="Heading3"/>
      </w:pPr>
      <w:r>
        <w:t>Correction</w:t>
      </w:r>
    </w:p>
    <w:p>
      <w:r>
        <w:t>AI-Schätzungen sind Annäherungen mit anerkanntem Unsicherheitsfaktor und nicht gleichwertig mit direkten Messungen.</w:t>
      </w:r>
    </w:p>
    <w:p>
      <w:pPr>
        <w:pStyle w:val="Heading1"/>
      </w:pPr>
      <w:r>
        <w:t>Differentiation Strategies</w:t>
      </w:r>
    </w:p>
    <w:p>
      <w:pPr>
        <w:pStyle w:val="Heading2"/>
      </w:pPr>
      <w:r>
        <w:t>Supports</w:t>
      </w:r>
    </w:p>
    <w:p>
      <w:pPr>
        <w:pStyle w:val="ListBullet"/>
      </w:pPr>
      <w:r>
        <w:t>Bereitstellung von visuellem Material zur Unterstützung des Verständnisses von Konzepten.</w:t>
      </w:r>
    </w:p>
    <w:p>
      <w:pPr>
        <w:pStyle w:val="ListBullet"/>
      </w:pPr>
      <w:r>
        <w:t>Anpassung der Gruppenzusammensetzung, um heterogene Lernenden zu unterstützen.</w:t>
      </w:r>
    </w:p>
    <w:p>
      <w:pPr>
        <w:pStyle w:val="Heading2"/>
      </w:pPr>
      <w:r>
        <w:t>Extensions</w:t>
      </w:r>
    </w:p>
    <w:p>
      <w:pPr>
        <w:pStyle w:val="ListBullet"/>
      </w:pPr>
      <w:r>
        <w:t>Ermutigung fortgeschrittener Schüler, komplexere Objekte zu scannen und ihre Ergebnisse zu analysieren.</w:t>
      </w:r>
    </w:p>
    <w:p>
      <w:pPr>
        <w:pStyle w:val="ListBullet"/>
      </w:pPr>
      <w:r>
        <w:t>Angebot von zusätzlichen Ressourcen über die Anwendungen von 3D-Scanning in der Industrie.</w:t>
      </w:r>
    </w:p>
    <w:p>
      <w:pPr>
        <w:pStyle w:val="Heading1"/>
      </w:pPr>
      <w:r>
        <w:t>Formative Assessment Suggestions</w:t>
      </w:r>
    </w:p>
    <w:p>
      <w:pPr>
        <w:pStyle w:val="ListBullet"/>
      </w:pPr>
      <w:r>
        <w:t>Kurze Quizze zu den wichtigsten Begriffen und Konzepten nach jeder Sitzung.</w:t>
      </w:r>
    </w:p>
    <w:p>
      <w:pPr>
        <w:pStyle w:val="ListBullet"/>
      </w:pPr>
      <w:r>
        <w:t>Reflexionsjournale, in denen die Schüler ihre Lernfortschritte und Herausforderungen dokumentieren.</w:t>
      </w:r>
    </w:p>
    <w:p>
      <w:pPr>
        <w:pStyle w:val="ListBullet"/>
      </w:pPr>
      <w:r>
        <w:t>Peer-Feedback während der Gruppenpräsentationen zur Förderung der kritischen Analyse.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