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Terminologyusage</w:t>
      </w:r>
    </w:p>
    <w:p>
      <w:r>
        <w:t>Consistent: True</w:t>
      </w:r>
    </w:p>
    <w:p>
      <w:pPr>
        <w:pStyle w:val="Heading2"/>
      </w:pPr>
      <w:r>
        <w:t>Notes</w:t>
      </w:r>
    </w:p>
    <w:p>
      <w:r>
        <w:t>Alle verwendeten Begriffe sind in den verschiedenen Materialien einheitlich und korrekt definiert.</w:t>
      </w:r>
    </w:p>
    <w:p>
      <w:pPr>
        <w:pStyle w:val="Heading1"/>
      </w:pPr>
      <w:r>
        <w:t>Learningobjectivealignment</w:t>
      </w:r>
    </w:p>
    <w:p>
      <w:r>
        <w:t>Consistent: False</w:t>
      </w:r>
    </w:p>
    <w:p>
      <w:pPr>
        <w:pStyle w:val="Heading2"/>
      </w:pPr>
      <w:r>
        <w:t>Notes</w:t>
      </w:r>
    </w:p>
    <w:p>
      <w:r>
        <w:t>Einige Lernziele sind in verschiedenen Artefakten unterschiedlich formuliert, was zu Verwirrung führen kann.</w:t>
      </w:r>
    </w:p>
    <w:p>
      <w:pPr>
        <w:pStyle w:val="Heading1"/>
      </w:pPr>
      <w:r>
        <w:t>Sessionstructurealignment</w:t>
      </w:r>
    </w:p>
    <w:p>
      <w:r>
        <w:t>Consistent: True</w:t>
      </w:r>
    </w:p>
    <w:p>
      <w:pPr>
        <w:pStyle w:val="Heading2"/>
      </w:pPr>
      <w:r>
        <w:t>Notes</w:t>
      </w:r>
    </w:p>
    <w:p>
      <w:r>
        <w:t>Die Struktur der Sitzungen ist in allen Materialien konsistent, was den Lehrern hilft, den Unterricht zu planen.</w:t>
      </w:r>
    </w:p>
    <w:p>
      <w:pPr>
        <w:pStyle w:val="Heading1"/>
      </w:pPr>
      <w:r>
        <w:t>Assessmenttoobjectivealignment</w:t>
      </w:r>
    </w:p>
    <w:p>
      <w:r>
        <w:t>Consistent: False</w:t>
      </w:r>
    </w:p>
    <w:p>
      <w:pPr>
        <w:pStyle w:val="Heading2"/>
      </w:pPr>
      <w:r>
        <w:t>Notes</w:t>
      </w:r>
    </w:p>
    <w:p>
      <w:r>
        <w:t>Die Bewertungen sind nicht immer klar mit den Lernzielen verknüpft, was die Effektivität der Lernüberprüfung beeinträchtigen kann.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