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Comments</w:t>
      </w:r>
    </w:p>
    <w:p>
      <w:r>
        <w:t>Alle wissenschaftlichen Informationen über 3D-Scannen sind korrekt dargestellt. Die Funktionsweise von 3D-Scannern und deren Anwendungen sind präzise erklärt.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Comments</w:t>
      </w:r>
    </w:p>
    <w:p>
      <w:r>
        <w:t>Die Lernziele sind klar definiert und die Materialien sind didaktisch gut strukturiert. Die Übungen fördern das kritische Denken und die Anwendung von Konzepten.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Comments</w:t>
      </w:r>
    </w:p>
    <w:p>
      <w:r>
        <w:t>Alle Module sind konsistent in der Darstellung der Konzepte und Terminologie. Die Informationen sind über alle Artefakte hinweg einheitlich.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passed</w:t>
      </w:r>
    </w:p>
    <w:p>
      <w:pPr>
        <w:pStyle w:val="Heading2"/>
      </w:pPr>
      <w:r>
        <w:t>Comments</w:t>
      </w:r>
    </w:p>
    <w:p>
      <w:r>
        <w:t>Die verwendete Terminologie ist durchgehend konsistent. Es wurden keine unterschiedlichen Begriffe für dieselben Konzepte verwendet.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