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Einleitung</w:t>
      </w:r>
    </w:p>
    <w:p>
      <w:pPr>
        <w:pStyle w:val="Heading3"/>
      </w:pPr>
      <w:r>
        <w:t>Purpose</w:t>
      </w:r>
    </w:p>
    <w:p>
      <w:r>
        <w:t>Einführung in digitale Zwillinge</w:t>
      </w:r>
    </w:p>
    <w:p>
      <w:pPr>
        <w:pStyle w:val="Heading3"/>
      </w:pPr>
      <w:r>
        <w:t>Content Description</w:t>
      </w:r>
    </w:p>
    <w:p>
      <w:r>
        <w:t>Eine schematische Darstellung eines digitalen Zwillings, der ein physisches Objekt oder System abbildet. Der digitale Zwilling sollte verschiedene Datenquellen darstellen, die in Echtzeit Informationen liefern.</w:t>
      </w:r>
    </w:p>
    <w:p>
      <w:pPr>
        <w:pStyle w:val="Heading3"/>
      </w:pPr>
      <w:r>
        <w:t>Technical Accuracy Notes</w:t>
      </w:r>
    </w:p>
    <w:p>
      <w:r>
        <w:t>Die Darstellung sollte klar zwischen dem physischen Objekt und dem digitalen Modell unterscheiden. Die Datenströme sollten durch Pfeile visualisiert werden, um den Informationsfluss zu verdeutlichen.</w:t>
      </w:r>
    </w:p>
    <w:p>
      <w:pPr>
        <w:pStyle w:val="Heading3"/>
      </w:pPr>
      <w:r>
        <w:t>Location</w:t>
      </w:r>
    </w:p>
    <w:p>
      <w:r>
        <w:t>Kapitel 1: Grundlagen von LiDAR</w:t>
      </w:r>
    </w:p>
    <w:p>
      <w:pPr>
        <w:pStyle w:val="Heading3"/>
      </w:pPr>
      <w:r>
        <w:t>Purpose</w:t>
      </w:r>
    </w:p>
    <w:p>
      <w:r>
        <w:t>Veranschaulichung der LiDAR-Technologie</w:t>
      </w:r>
    </w:p>
    <w:p>
      <w:pPr>
        <w:pStyle w:val="Heading3"/>
      </w:pPr>
      <w:r>
        <w:t>Content Description</w:t>
      </w:r>
    </w:p>
    <w:p>
      <w:r>
        <w:t>Ein Diagramm, das den LiDAR-Scanprozess zeigt, einschließlich der Lichtemission, der Reflexion und der Datenerfassung. Die unterschiedlichen Komponenten eines LiDAR-Systems sollten hervorgehoben werden.</w:t>
      </w:r>
    </w:p>
    <w:p>
      <w:pPr>
        <w:pStyle w:val="Heading3"/>
      </w:pPr>
      <w:r>
        <w:t>Technical Accuracy Notes</w:t>
      </w:r>
    </w:p>
    <w:p>
      <w:r>
        <w:t>Die Darstellung muss die Funktionsweise von LiDAR korrekt wiedergeben und die Beziehung zwischen dem gescannten Objekt und dem Sensor klar zeigen.</w:t>
      </w:r>
    </w:p>
    <w:p>
      <w:pPr>
        <w:pStyle w:val="Heading3"/>
      </w:pPr>
      <w:r>
        <w:t>Location</w:t>
      </w:r>
    </w:p>
    <w:p>
      <w:r>
        <w:t>Kapitel 2: Punktwolken und Mesh-Generierung</w:t>
      </w:r>
    </w:p>
    <w:p>
      <w:pPr>
        <w:pStyle w:val="Heading3"/>
      </w:pPr>
      <w:r>
        <w:t>Purpose</w:t>
      </w:r>
    </w:p>
    <w:p>
      <w:r>
        <w:t>Erklärung der Punktwolken und ihrer Umwandlung in ein Mesh</w:t>
      </w:r>
    </w:p>
    <w:p>
      <w:pPr>
        <w:pStyle w:val="Heading3"/>
      </w:pPr>
      <w:r>
        <w:t>Content Description</w:t>
      </w:r>
    </w:p>
    <w:p>
      <w:r>
        <w:t>Eine Visualisierung, die eine Punktwolke darstellt, die aus einem LiDAR-Scan stammt, und deren Umwandlung in ein 3D-Mesh zeigt. Der Übergang zwischen Punktwolke und Mesh sollte schrittweise dargestellt werden.</w:t>
      </w:r>
    </w:p>
    <w:p>
      <w:pPr>
        <w:pStyle w:val="Heading3"/>
      </w:pPr>
      <w:r>
        <w:t>Technical Accuracy Notes</w:t>
      </w:r>
    </w:p>
    <w:p>
      <w:r>
        <w:t>Die Unterschiede zwischen Punktwolken und Meshes müssen deutlich gemacht werden, einschließlich der Informationen, die in jeder Form enthalten sind.</w:t>
      </w:r>
    </w:p>
    <w:p>
      <w:pPr>
        <w:pStyle w:val="Heading3"/>
      </w:pPr>
      <w:r>
        <w:t>Location</w:t>
      </w:r>
    </w:p>
    <w:p>
      <w:r>
        <w:t>Kapitel 3: Anwendung von Gray Code</w:t>
      </w:r>
    </w:p>
    <w:p>
      <w:pPr>
        <w:pStyle w:val="Heading3"/>
      </w:pPr>
      <w:r>
        <w:t>Purpose</w:t>
      </w:r>
    </w:p>
    <w:p>
      <w:r>
        <w:t>Veranschaulichung des Gray Code-Systems</w:t>
      </w:r>
    </w:p>
    <w:p>
      <w:pPr>
        <w:pStyle w:val="Heading3"/>
      </w:pPr>
      <w:r>
        <w:t>Content Description</w:t>
      </w:r>
    </w:p>
    <w:p>
      <w:r>
        <w:t>Eine Tabelle oder Grafik, die die Unterschiede zwischen binären und Gray Code-Darstellungen zeigt, insbesondere in Bezug auf die digitale Verarbeitung von Daten.</w:t>
      </w:r>
    </w:p>
    <w:p>
      <w:pPr>
        <w:pStyle w:val="Heading3"/>
      </w:pPr>
      <w:r>
        <w:t>Technical Accuracy Notes</w:t>
      </w:r>
    </w:p>
    <w:p>
      <w:r>
        <w:t>Der Gray Code sollte korrekt definiert und seine Anwendung im Kontext der Datenerfassung und -verarbeitung erklärt werden.</w:t>
      </w:r>
    </w:p>
    <w:p>
      <w:pPr>
        <w:pStyle w:val="Heading3"/>
      </w:pPr>
      <w:r>
        <w:t>Location</w:t>
      </w:r>
    </w:p>
    <w:p>
      <w:r>
        <w:t>Kapitel 4: Sensorfusion</w:t>
      </w:r>
    </w:p>
    <w:p>
      <w:pPr>
        <w:pStyle w:val="Heading3"/>
      </w:pPr>
      <w:r>
        <w:t>Purpose</w:t>
      </w:r>
    </w:p>
    <w:p>
      <w:r>
        <w:t>Darstellung der Sensorfusion</w:t>
      </w:r>
    </w:p>
    <w:p>
      <w:pPr>
        <w:pStyle w:val="Heading3"/>
      </w:pPr>
      <w:r>
        <w:t>Content Description</w:t>
      </w:r>
    </w:p>
    <w:p>
      <w:r>
        <w:t>Ein Diagramm, das verschiedene Sensoren (z.B. LiDAR, Kameras) und deren Datenfusion in einem System zeigt. Der Prozess der Datenintegration sollte klar dargestellt sein.</w:t>
      </w:r>
    </w:p>
    <w:p>
      <w:pPr>
        <w:pStyle w:val="Heading3"/>
      </w:pPr>
      <w:r>
        <w:t>Technical Accuracy Notes</w:t>
      </w:r>
    </w:p>
    <w:p>
      <w:r>
        <w:t>Die Grafik muss die Funktionsweise der Sensorfusion akkurat darstellen und die Vorteile der Integration verschiedener Datentypen hervorheben.</w:t>
      </w:r>
    </w:p>
    <w:p>
      <w:pPr>
        <w:pStyle w:val="Heading3"/>
      </w:pPr>
      <w:r>
        <w:t>Location</w:t>
      </w:r>
    </w:p>
    <w:p>
      <w:r>
        <w:t>Kapitel 5: Anwendung von AI in der Datenanalyse</w:t>
      </w:r>
    </w:p>
    <w:p>
      <w:pPr>
        <w:pStyle w:val="Heading3"/>
      </w:pPr>
      <w:r>
        <w:t>Purpose</w:t>
      </w:r>
    </w:p>
    <w:p>
      <w:r>
        <w:t>Visualisierung der AI-gestützten Analyse</w:t>
      </w:r>
    </w:p>
    <w:p>
      <w:pPr>
        <w:pStyle w:val="Heading3"/>
      </w:pPr>
      <w:r>
        <w:t>Content Description</w:t>
      </w:r>
    </w:p>
    <w:p>
      <w:r>
        <w:t>Ein Flussdiagramm, das den Prozess der AI-gestützten Datenanalyse darstellt, beginnend mit der Datenerfassung bis zur Entscheidungsfindung. Die Rolle von AI sollte deutlich hervorgehoben werden.</w:t>
      </w:r>
    </w:p>
    <w:p>
      <w:pPr>
        <w:pStyle w:val="Heading3"/>
      </w:pPr>
      <w:r>
        <w:t>Technical Accuracy Notes</w:t>
      </w:r>
    </w:p>
    <w:p>
      <w:r>
        <w:t>Es ist wichtig, den Einfluss der AI auf die Genauigkeit und Effizienz der Analyse zu betonen, ohne übertriebene Ansprüche an die Perfektion der Ergebnisse zu stellen.</w:t>
      </w:r>
    </w:p>
    <w:p>
      <w:pPr>
        <w:pStyle w:val="Heading3"/>
      </w:pPr>
      <w:r>
        <w:t>Location</w:t>
      </w:r>
    </w:p>
    <w:p>
      <w:r>
        <w:t>Kapitel 6: Exportformate (STL, OBJ)</w:t>
      </w:r>
    </w:p>
    <w:p>
      <w:pPr>
        <w:pStyle w:val="Heading3"/>
      </w:pPr>
      <w:r>
        <w:t>Purpose</w:t>
      </w:r>
    </w:p>
    <w:p>
      <w:r>
        <w:t>Erklärung der verschiedenen Exportformate</w:t>
      </w:r>
    </w:p>
    <w:p>
      <w:pPr>
        <w:pStyle w:val="Heading3"/>
      </w:pPr>
      <w:r>
        <w:t>Content Description</w:t>
      </w:r>
    </w:p>
    <w:p>
      <w:r>
        <w:t>Eine Vergleichstabelle, die die Eigenschaften und Anwendungsgebiete von STL und OBJ zeigt. Die Unterschiede in der Dateistruktur und der Nutzung in 3D-Anwendungen sollten hervorgehoben werden.</w:t>
      </w:r>
    </w:p>
    <w:p>
      <w:pPr>
        <w:pStyle w:val="Heading3"/>
      </w:pPr>
      <w:r>
        <w:t>Technical Accuracy Notes</w:t>
      </w:r>
    </w:p>
    <w:p>
      <w:r>
        <w:t>Die Tabelle muss präzise Informationen über die Formate liefern, einschließlich ihrer Vor- und Nachteile in verschiedenen Szenarien.</w:t>
      </w:r>
    </w:p>
    <w:p>
      <w:pPr>
        <w:pStyle w:val="Heading3"/>
      </w:pPr>
      <w:r>
        <w:t>Location</w:t>
      </w:r>
    </w:p>
    <w:p>
      <w:r>
        <w:t>Abschluss</w:t>
      </w:r>
    </w:p>
    <w:p>
      <w:pPr>
        <w:pStyle w:val="Heading3"/>
      </w:pPr>
      <w:r>
        <w:t>Purpose</w:t>
      </w:r>
    </w:p>
    <w:p>
      <w:r>
        <w:t>Zusammenfassung der behandelten Themen</w:t>
      </w:r>
    </w:p>
    <w:p>
      <w:pPr>
        <w:pStyle w:val="Heading3"/>
      </w:pPr>
      <w:r>
        <w:t>Content Description</w:t>
      </w:r>
    </w:p>
    <w:p>
      <w:r>
        <w:t>Ein grafisches Mindmap, das die wichtigsten Konzepte und deren Verbindungen innerhalb des Moduls darstellt. Die Schlüsselbegriffe sollten visuell hervorgehoben werden.</w:t>
      </w:r>
    </w:p>
    <w:p>
      <w:pPr>
        <w:pStyle w:val="Heading3"/>
      </w:pPr>
      <w:r>
        <w:t>Technical Accuracy Notes</w:t>
      </w:r>
    </w:p>
    <w:p>
      <w:r>
        <w:t>Die Mindmap sollte klar strukturiert sein und alle zentralen Themen des Moduls ansprechen, um ein umfassendes Verständnis zu fördern.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