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Modul</w:t>
      </w:r>
    </w:p>
    <w:p>
      <w:r>
        <w:t>Aufbau eines digitalen Verständnisses</w:t>
      </w:r>
    </w:p>
    <w:p>
      <w:pPr>
        <w:pStyle w:val="Heading1"/>
      </w:pPr>
      <w:r>
        <w:t>Aufgabenstellung</w:t>
      </w:r>
    </w:p>
    <w:p>
      <w:r>
        <w:t>Erstellung eines digitalen Zwillings mit ASCAND</w:t>
      </w:r>
    </w:p>
    <w:p>
      <w:pPr>
        <w:pStyle w:val="Heading1"/>
      </w:pPr>
      <w:r>
        <w:t>Einleitung</w:t>
      </w:r>
    </w:p>
    <w:p>
      <w:pPr>
        <w:pStyle w:val="Heading2"/>
      </w:pPr>
      <w:r>
        <w:t>Beschreibung</w:t>
      </w:r>
    </w:p>
    <w:p>
      <w:r>
        <w:t>In diesem Laborversuch lernen die Schülerinnen und Schüler, wie sie mit ASCAND einen digitalen Zwilling eines Objekts erstellen können. ASCAND verwendet strukturierte Lichtprojektion, KI-basierte Analyse und Sensorfusion, um präzise Punktwolken zu generieren. Diese Punktwolken werden anschließend in ein Mesh umgewandelt.</w:t>
      </w:r>
    </w:p>
    <w:p>
      <w:pPr>
        <w:pStyle w:val="Heading2"/>
      </w:pPr>
      <w:r>
        <w:t>Ziele</w:t>
      </w:r>
    </w:p>
    <w:p>
      <w:pPr>
        <w:pStyle w:val="ListBullet"/>
      </w:pPr>
      <w:r>
        <w:t>Verstehen der Funktionsweise von ASCAND</w:t>
      </w:r>
    </w:p>
    <w:p>
      <w:pPr>
        <w:pStyle w:val="ListBullet"/>
      </w:pPr>
      <w:r>
        <w:t>Erfassung von Messdaten zur Erstellung eines digitalen Zwillings</w:t>
      </w:r>
    </w:p>
    <w:p>
      <w:pPr>
        <w:pStyle w:val="ListBullet"/>
      </w:pPr>
      <w:r>
        <w:t>Analyse und Visualisierung der Daten</w:t>
      </w:r>
    </w:p>
    <w:p>
      <w:pPr>
        <w:pStyle w:val="Heading1"/>
      </w:pPr>
      <w:r>
        <w:t>Materialien</w:t>
      </w:r>
    </w:p>
    <w:p>
      <w:pPr>
        <w:pStyle w:val="ListBullet"/>
      </w:pPr>
      <w:r>
        <w:t>ASCAND-System</w:t>
      </w:r>
    </w:p>
    <w:p>
      <w:pPr>
        <w:pStyle w:val="ListBullet"/>
      </w:pPr>
      <w:r>
        <w:t>Computer mit entsprechender Software</w:t>
      </w:r>
    </w:p>
    <w:p>
      <w:pPr>
        <w:pStyle w:val="ListBullet"/>
      </w:pPr>
      <w:r>
        <w:t>Messobjekt (z.B. ein kleiner Tisch oder ein Modell)</w:t>
      </w:r>
    </w:p>
    <w:p>
      <w:pPr>
        <w:pStyle w:val="ListBullet"/>
      </w:pPr>
      <w:r>
        <w:t>Stativ für die Kamera</w:t>
      </w:r>
    </w:p>
    <w:p>
      <w:pPr>
        <w:pStyle w:val="ListBullet"/>
      </w:pPr>
      <w:r>
        <w:t>Beleuchtungseinheit</w:t>
      </w:r>
    </w:p>
    <w:p>
      <w:pPr>
        <w:pStyle w:val="ListBullet"/>
      </w:pPr>
      <w:r>
        <w:t>Schutzbrille</w:t>
      </w:r>
    </w:p>
    <w:p>
      <w:pPr>
        <w:pStyle w:val="Heading1"/>
      </w:pPr>
      <w:r>
        <w:t>Schritt Fuer Schritt Anleitung</w:t>
      </w:r>
    </w:p>
    <w:p>
      <w:pPr>
        <w:pStyle w:val="Heading2"/>
      </w:pPr>
      <w:r>
        <w:t>Aufbau</w:t>
      </w:r>
    </w:p>
    <w:p>
      <w:pPr>
        <w:pStyle w:val="Heading3"/>
      </w:pPr>
      <w:r>
        <w:t>Schritt 1</w:t>
      </w:r>
    </w:p>
    <w:p>
      <w:r>
        <w:t>Stellen Sie das Messobjekt auf eine stabile Oberfläche.</w:t>
      </w:r>
    </w:p>
    <w:p>
      <w:pPr>
        <w:pStyle w:val="Heading3"/>
      </w:pPr>
      <w:r>
        <w:t>Schritt 2</w:t>
      </w:r>
    </w:p>
    <w:p>
      <w:r>
        <w:t>Positionieren Sie das ASCAND-System in einem Abstand von ca. 1 Meter zum Objekt.</w:t>
      </w:r>
    </w:p>
    <w:p>
      <w:pPr>
        <w:pStyle w:val="Heading3"/>
      </w:pPr>
      <w:r>
        <w:t>Schritt 3</w:t>
      </w:r>
    </w:p>
    <w:p>
      <w:r>
        <w:t>Befestigen Sie die Kamera am Stativ und richten Sie sie auf das Objekt aus.</w:t>
      </w:r>
    </w:p>
    <w:p>
      <w:pPr>
        <w:pStyle w:val="Heading3"/>
      </w:pPr>
      <w:r>
        <w:t>Schritt 4</w:t>
      </w:r>
    </w:p>
    <w:p>
      <w:r>
        <w:t>Installieren Sie die Beleuchtungseinheit so, dass das Objekt gut ausgeleuchtet ist, ohne Schatten zu werfen.</w:t>
      </w:r>
    </w:p>
    <w:p>
      <w:pPr>
        <w:pStyle w:val="Heading2"/>
      </w:pPr>
      <w:r>
        <w:t>Betrieb</w:t>
      </w:r>
    </w:p>
    <w:p>
      <w:pPr>
        <w:pStyle w:val="Heading3"/>
      </w:pPr>
      <w:r>
        <w:t>Schritt 1</w:t>
      </w:r>
    </w:p>
    <w:p>
      <w:r>
        <w:t>Starten Sie die ASCAND-Software auf dem Computer.</w:t>
      </w:r>
    </w:p>
    <w:p>
      <w:pPr>
        <w:pStyle w:val="Heading3"/>
      </w:pPr>
      <w:r>
        <w:t>Schritt 2</w:t>
      </w:r>
    </w:p>
    <w:p>
      <w:r>
        <w:t>Wählen Sie die Option zur Erstellung eines neuen Projekts.</w:t>
      </w:r>
    </w:p>
    <w:p>
      <w:pPr>
        <w:pStyle w:val="Heading3"/>
      </w:pPr>
      <w:r>
        <w:t>Schritt 3</w:t>
      </w:r>
    </w:p>
    <w:p>
      <w:r>
        <w:t>Kalibrieren Sie das System gemäß den Anweisungen auf dem Bildschirm.</w:t>
      </w:r>
    </w:p>
    <w:p>
      <w:pPr>
        <w:pStyle w:val="Heading3"/>
      </w:pPr>
      <w:r>
        <w:t>Schritt 4</w:t>
      </w:r>
    </w:p>
    <w:p>
      <w:r>
        <w:t>Starten Sie den Scanvorgang und bewegen Sie die Kamera langsam um das Objekt, um eine vollständige Erfassung zu gewährleisten.</w:t>
      </w:r>
    </w:p>
    <w:p>
      <w:pPr>
        <w:pStyle w:val="Heading3"/>
      </w:pPr>
      <w:r>
        <w:t>Schritt 5</w:t>
      </w:r>
    </w:p>
    <w:p>
      <w:r>
        <w:t>Beenden Sie den Scanvorgang, sobald alle Perspektiven erfasst wurden.</w:t>
      </w:r>
    </w:p>
    <w:p>
      <w:pPr>
        <w:pStyle w:val="Heading2"/>
      </w:pPr>
      <w:r>
        <w:t>Datenaufnahme</w:t>
      </w:r>
    </w:p>
    <w:p>
      <w:pPr>
        <w:pStyle w:val="Heading3"/>
      </w:pPr>
      <w:r>
        <w:t>Schritt 1</w:t>
      </w:r>
    </w:p>
    <w:p>
      <w:r>
        <w:t>Überprüfen Sie die generierte Punktwolke auf Vollständigkeit und Qualität.</w:t>
      </w:r>
    </w:p>
    <w:p>
      <w:pPr>
        <w:pStyle w:val="Heading3"/>
      </w:pPr>
      <w:r>
        <w:t>Schritt 2</w:t>
      </w:r>
    </w:p>
    <w:p>
      <w:r>
        <w:t>Speichern Sie die Punktwolke im .STL- oder .OBJ-Format für die weitere Analyse.</w:t>
      </w:r>
    </w:p>
    <w:p>
      <w:pPr>
        <w:pStyle w:val="Heading3"/>
      </w:pPr>
      <w:r>
        <w:t>Schritt 3</w:t>
      </w:r>
    </w:p>
    <w:p>
      <w:r>
        <w:t>Dokumentieren Sie eventuelle Anomalien oder Schwierigkeiten, die während des Scans aufgetreten sind.</w:t>
      </w:r>
    </w:p>
    <w:p>
      <w:pPr>
        <w:pStyle w:val="Heading2"/>
      </w:pPr>
      <w:r>
        <w:t>Analyse</w:t>
      </w:r>
    </w:p>
    <w:p>
      <w:pPr>
        <w:pStyle w:val="Heading3"/>
      </w:pPr>
      <w:r>
        <w:t>Schritt 1</w:t>
      </w:r>
    </w:p>
    <w:p>
      <w:r>
        <w:t>Laden Sie die Punktwolke in die Analyse-Software.</w:t>
      </w:r>
    </w:p>
    <w:p>
      <w:pPr>
        <w:pStyle w:val="Heading3"/>
      </w:pPr>
      <w:r>
        <w:t>Schritt 2</w:t>
      </w:r>
    </w:p>
    <w:p>
      <w:r>
        <w:t>Wenden Sie Algorithmen an, um das Mesh aus der Punktwolke zu generieren.</w:t>
      </w:r>
    </w:p>
    <w:p>
      <w:pPr>
        <w:pStyle w:val="Heading3"/>
      </w:pPr>
      <w:r>
        <w:t>Schritt 3</w:t>
      </w:r>
    </w:p>
    <w:p>
      <w:r>
        <w:t>Analysieren Sie die Qualität des Meshs und vergleichen Sie es mit dem physischen Objekt.</w:t>
      </w:r>
    </w:p>
    <w:p>
      <w:pPr>
        <w:pStyle w:val="Heading3"/>
      </w:pPr>
      <w:r>
        <w:t>Schritt 4</w:t>
      </w:r>
    </w:p>
    <w:p>
      <w:r>
        <w:t>Diskutieren Sie die Ergebnisse in Gruppen und identifizieren Sie mögliche Fehlerquellen.</w:t>
      </w:r>
    </w:p>
    <w:p>
      <w:pPr>
        <w:pStyle w:val="Heading2"/>
      </w:pPr>
      <w:r>
        <w:t>Aufraeumen</w:t>
      </w:r>
    </w:p>
    <w:p>
      <w:pPr>
        <w:pStyle w:val="Heading3"/>
      </w:pPr>
      <w:r>
        <w:t>Schritt 1</w:t>
      </w:r>
    </w:p>
    <w:p>
      <w:r>
        <w:t>Schalten Sie das ASCAND-System und die Beleuchtung aus.</w:t>
      </w:r>
    </w:p>
    <w:p>
      <w:pPr>
        <w:pStyle w:val="Heading3"/>
      </w:pPr>
      <w:r>
        <w:t>Schritt 2</w:t>
      </w:r>
    </w:p>
    <w:p>
      <w:r>
        <w:t>Bauen Sie das Stativ und die Kamera vorsichtig ab.</w:t>
      </w:r>
    </w:p>
    <w:p>
      <w:pPr>
        <w:pStyle w:val="Heading3"/>
      </w:pPr>
      <w:r>
        <w:t>Schritt 3</w:t>
      </w:r>
    </w:p>
    <w:p>
      <w:r>
        <w:t>Entsorgen Sie alle Materialien ordnungsgemäß und reinigen Sie den Arbeitsplatz.</w:t>
      </w:r>
    </w:p>
    <w:p>
      <w:pPr>
        <w:pStyle w:val="Heading1"/>
      </w:pPr>
      <w:r>
        <w:t>Sicherheitshinweise</w:t>
      </w:r>
    </w:p>
    <w:p>
      <w:pPr>
        <w:pStyle w:val="ListBullet"/>
      </w:pPr>
      <w:r>
        <w:t>Tragen Sie während des gesamten Versuchs Schutzbrillen.</w:t>
      </w:r>
    </w:p>
    <w:p>
      <w:pPr>
        <w:pStyle w:val="ListBullet"/>
      </w:pPr>
      <w:r>
        <w:t>Achten Sie darauf, dass keine Kabel im Weg liegen, um Stolperfallen zu vermeiden.</w:t>
      </w:r>
    </w:p>
    <w:p>
      <w:pPr>
        <w:pStyle w:val="ListBullet"/>
      </w:pPr>
      <w:r>
        <w:t>Halten Sie den Arbeitsplatz sauber und ordentlich.</w:t>
      </w:r>
    </w:p>
    <w:p>
      <w:pPr>
        <w:pStyle w:val="Heading1"/>
      </w:pPr>
      <w:r>
        <w:t>Schlussfolgerung</w:t>
      </w:r>
    </w:p>
    <w:p>
      <w:pPr>
        <w:pStyle w:val="Heading2"/>
      </w:pPr>
      <w:r>
        <w:t>Beschreibung</w:t>
      </w:r>
    </w:p>
    <w:p>
      <w:r>
        <w:t>Die Schülerinnen und Schüler sollten nun in der Lage sein, mit ASCAND einen digitalen Zwilling zu erstellen und die erfassten Daten zu analysieren. Diese Fähigkeiten sind grundlegend für das Verständnis moderner Technologien in der digitalen Welt.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