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Gray Code Structured Light</w:t>
      </w:r>
    </w:p>
    <w:p>
      <w:r>
        <w:rPr>
          <w:color w:val="606060"/>
          <w:sz w:val="22"/>
        </w:rPr>
        <w:t>module_05 | Grade 8-12 | 5 days</w:t>
      </w:r>
    </w:p>
    <w:p/>
    <w:p>
      <w:pPr>
        <w:pStyle w:val="Heading1"/>
      </w:pPr>
      <w:r>
        <w:t>Assessment Items</w:t>
      </w:r>
    </w:p>
    <w:p>
      <w:pPr>
        <w:pStyle w:val="Heading2"/>
      </w:pPr>
      <w:r>
        <w:t>Explain the difference between measurement, calculation, and estimation in scientific analysis.</w:t>
      </w:r>
    </w:p>
    <w:p>
      <w:r>
        <w:t>Item Id: 1</w:t>
      </w:r>
    </w:p>
    <w:p>
      <w:pPr>
        <w:pStyle w:val="Heading3"/>
      </w:pPr>
      <w:r>
        <w:t>Correct Answer</w:t>
      </w:r>
    </w:p>
    <w:p>
      <w:r>
        <w:t>Measurement refers to direct observations and quantifications made using tools or instruments. Calculation involves deriving values using mathematical formulas based on measured data. Estimation is an AI-inferred value that provides a probable outcome based on existing data patterns.</w:t>
      </w:r>
    </w:p>
    <w:p>
      <w:pPr>
        <w:pStyle w:val="Heading3"/>
      </w:pPr>
      <w:r>
        <w:t>Rubric</w:t>
      </w:r>
    </w:p>
    <w:p>
      <w:pPr>
        <w:pStyle w:val="Heading4"/>
      </w:pPr>
      <w:r>
        <w:t>4</w:t>
      </w:r>
    </w:p>
    <w:p>
      <w:r>
        <w:t>Provides a clear and accurate distinction between measurement, calculation, and estimation with relevant examples.</w:t>
      </w:r>
    </w:p>
    <w:p>
      <w:pPr>
        <w:pStyle w:val="Heading4"/>
      </w:pPr>
      <w:r>
        <w:t>3</w:t>
      </w:r>
    </w:p>
    <w:p>
      <w:r>
        <w:t>Describes the differences but lacks depth or specific examples.</w:t>
      </w:r>
    </w:p>
    <w:p>
      <w:pPr>
        <w:pStyle w:val="Heading4"/>
      </w:pPr>
      <w:r>
        <w:t>2</w:t>
      </w:r>
    </w:p>
    <w:p>
      <w:r>
        <w:t>Mentions the terms but does not clearly differentiate between them.</w:t>
      </w:r>
    </w:p>
    <w:p>
      <w:pPr>
        <w:pStyle w:val="Heading4"/>
      </w:pPr>
      <w:r>
        <w:t>1</w:t>
      </w:r>
    </w:p>
    <w:p>
      <w:r>
        <w:t>Incorrect or unclear explanation of the terms.</w:t>
      </w:r>
    </w:p>
    <w:p>
      <w:pPr>
        <w:pStyle w:val="Heading4"/>
      </w:pPr>
      <w:r>
        <w:t>0</w:t>
      </w:r>
    </w:p>
    <w:p>
      <w:r>
        <w:t>No response or irrelevant answer.</w:t>
      </w:r>
    </w:p>
    <w:p>
      <w:pPr>
        <w:pStyle w:val="Heading2"/>
      </w:pPr>
      <w:r>
        <w:t>Describe how ASCAND uses structured optical projection and AI-based analysis.</w:t>
      </w:r>
    </w:p>
    <w:p>
      <w:r>
        <w:t>Item Id: 2</w:t>
      </w:r>
    </w:p>
    <w:p>
      <w:pPr>
        <w:pStyle w:val="Heading3"/>
      </w:pPr>
      <w:r>
        <w:t>Correct Answer</w:t>
      </w:r>
    </w:p>
    <w:p>
      <w:r>
        <w:t>ASCAND utilizes structured optical projection to illuminate objects with a predetermined pattern. This allows for detailed data capture, which is subsequently analyzed using AI-based algorithms to identify features and derive insights. Sensor fusion further enhances the data interpretation by integrating information from multiple sources.</w:t>
      </w:r>
    </w:p>
    <w:p>
      <w:pPr>
        <w:pStyle w:val="Heading3"/>
      </w:pPr>
      <w:r>
        <w:t>Rubric</w:t>
      </w:r>
    </w:p>
    <w:p>
      <w:pPr>
        <w:pStyle w:val="Heading4"/>
      </w:pPr>
      <w:r>
        <w:t>4</w:t>
      </w:r>
    </w:p>
    <w:p>
      <w:r>
        <w:t>Provides a detailed explanation of ASCAND's processes, including structured optical projection, AI analysis, and sensor fusion.</w:t>
      </w:r>
    </w:p>
    <w:p>
      <w:pPr>
        <w:pStyle w:val="Heading4"/>
      </w:pPr>
      <w:r>
        <w:t>3</w:t>
      </w:r>
    </w:p>
    <w:p>
      <w:r>
        <w:t>Describes the use of structured optical projection and AI but lacks detail on how they interact.</w:t>
      </w:r>
    </w:p>
    <w:p>
      <w:pPr>
        <w:pStyle w:val="Heading4"/>
      </w:pPr>
      <w:r>
        <w:t>2</w:t>
      </w:r>
    </w:p>
    <w:p>
      <w:r>
        <w:t>Mentions ASCAND but provides minimal information on its components.</w:t>
      </w:r>
    </w:p>
    <w:p>
      <w:pPr>
        <w:pStyle w:val="Heading4"/>
      </w:pPr>
      <w:r>
        <w:t>1</w:t>
      </w:r>
    </w:p>
    <w:p>
      <w:r>
        <w:t>Incorrect or vague description of ASCAND.</w:t>
      </w:r>
    </w:p>
    <w:p>
      <w:pPr>
        <w:pStyle w:val="Heading4"/>
      </w:pPr>
      <w:r>
        <w:t>0</w:t>
      </w:r>
    </w:p>
    <w:p>
      <w:r>
        <w:t>No response or irrelevant answer.</w:t>
      </w:r>
    </w:p>
    <w:p>
      <w:pPr>
        <w:pStyle w:val="Heading2"/>
      </w:pPr>
      <w:r>
        <w:t>What are the potential limitations of using AI-inferred estimations in data analysis?</w:t>
      </w:r>
    </w:p>
    <w:p>
      <w:r>
        <w:t>Item Id: 3</w:t>
      </w:r>
    </w:p>
    <w:p>
      <w:pPr>
        <w:pStyle w:val="Heading3"/>
      </w:pPr>
      <w:r>
        <w:t>Correct Answer</w:t>
      </w:r>
    </w:p>
    <w:p>
      <w:r>
        <w:t>AI-inferred estimations can be influenced by the quality and quantity of input data. They may not account for all variables or uncertainties present in real-world scenarios, leading to potential inaccuracies. Moreover, reliance on AI can introduce biases if the training data is not representative.</w:t>
      </w:r>
    </w:p>
    <w:p>
      <w:pPr>
        <w:pStyle w:val="Heading3"/>
      </w:pPr>
      <w:r>
        <w:t>Rubric</w:t>
      </w:r>
    </w:p>
    <w:p>
      <w:pPr>
        <w:pStyle w:val="Heading4"/>
      </w:pPr>
      <w:r>
        <w:t>4</w:t>
      </w:r>
    </w:p>
    <w:p>
      <w:r>
        <w:t>Thoroughly discusses multiple limitations of AI-inferred estimations with examples.</w:t>
      </w:r>
    </w:p>
    <w:p>
      <w:pPr>
        <w:pStyle w:val="Heading4"/>
      </w:pPr>
      <w:r>
        <w:t>3</w:t>
      </w:r>
    </w:p>
    <w:p>
      <w:r>
        <w:t>Identifies some limitations but lacks comprehensive detail.</w:t>
      </w:r>
    </w:p>
    <w:p>
      <w:pPr>
        <w:pStyle w:val="Heading4"/>
      </w:pPr>
      <w:r>
        <w:t>2</w:t>
      </w:r>
    </w:p>
    <w:p>
      <w:r>
        <w:t>Mentions limitations but does not elaborate.</w:t>
      </w:r>
    </w:p>
    <w:p>
      <w:pPr>
        <w:pStyle w:val="Heading4"/>
      </w:pPr>
      <w:r>
        <w:t>1</w:t>
      </w:r>
    </w:p>
    <w:p>
      <w:r>
        <w:t>Incorrect or very limited response regarding limitations.</w:t>
      </w:r>
    </w:p>
    <w:p>
      <w:pPr>
        <w:pStyle w:val="Heading4"/>
      </w:pPr>
      <w:r>
        <w:t>0</w:t>
      </w:r>
    </w:p>
    <w:p>
      <w:r>
        <w:t>No response or irrelevant answer.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