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Gray Code Structured Light</w:t>
      </w:r>
    </w:p>
    <w:p>
      <w:r>
        <w:rPr>
          <w:color w:val="606060"/>
          <w:sz w:val="22"/>
        </w:rPr>
        <w:t>module_05 | Grade 8-12 | 5 days</w:t>
      </w:r>
    </w:p>
    <w:p/>
    <w:p>
      <w:pPr>
        <w:pStyle w:val="Heading1"/>
      </w:pPr>
      <w:r>
        <w:t>Career Profiles</w:t>
      </w:r>
    </w:p>
    <w:p>
      <w:pPr>
        <w:pStyle w:val="Heading2"/>
      </w:pPr>
      <w:r>
        <w:t>Optical Systems Engineer</w:t>
      </w:r>
    </w:p>
    <w:p>
      <w:pPr>
        <w:pStyle w:val="Heading3"/>
      </w:pPr>
      <w:r>
        <w:t>Daily Work Description</w:t>
      </w:r>
    </w:p>
    <w:p>
      <w:r>
        <w:t>As an Optical Systems Engineer, I design and optimize optical systems for various applications, including imaging and sensing technologies. My daily tasks involve developing algorithms for structured light projection, conducting simulations, and collaborating with cross-functional teams to integrate optical components into larger systems.</w:t>
      </w:r>
    </w:p>
    <w:p>
      <w:pPr>
        <w:pStyle w:val="Heading3"/>
      </w:pPr>
      <w:r>
        <w:t>Connection To Module Concepts</w:t>
      </w:r>
    </w:p>
    <w:p>
      <w:r>
        <w:t>My work directly involves the principles of structured optical projection used in Gray Code methods, where I apply these techniques to enhance measurement accuracy and efficiency in 3D modeling.</w:t>
      </w:r>
    </w:p>
    <w:p>
      <w:pPr>
        <w:pStyle w:val="Heading2"/>
      </w:pPr>
      <w:r>
        <w:t>Computer Vision Research Scientist</w:t>
      </w:r>
    </w:p>
    <w:p>
      <w:pPr>
        <w:pStyle w:val="Heading3"/>
      </w:pPr>
      <w:r>
        <w:t>Daily Work Description</w:t>
      </w:r>
    </w:p>
    <w:p>
      <w:r>
        <w:t>In my role as a Computer Vision Research Scientist, I focus on developing AI algorithms that analyze visual data for applications like autonomous vehicles and augmented reality. I spend my days researching new methods for sensor fusion and implementing machine learning models to improve visual recognition systems.</w:t>
      </w:r>
    </w:p>
    <w:p>
      <w:pPr>
        <w:pStyle w:val="Heading3"/>
      </w:pPr>
      <w:r>
        <w:t>Connection To Module Concepts</w:t>
      </w:r>
    </w:p>
    <w:p>
      <w:r>
        <w:t>The concepts from the Gray Code Structured Light module are integral to my work, as I often utilize structured light patterns for depth sensing and object detection, relying on AI-based analysis to interpret the data.</w:t>
      </w:r>
    </w:p>
    <w:p>
      <w:pPr>
        <w:pStyle w:val="Heading2"/>
      </w:pPr>
      <w:r>
        <w:t>Robotics Engineer</w:t>
      </w:r>
    </w:p>
    <w:p>
      <w:pPr>
        <w:pStyle w:val="Heading3"/>
      </w:pPr>
      <w:r>
        <w:t>Daily Work Description</w:t>
      </w:r>
    </w:p>
    <w:p>
      <w:r>
        <w:t>As a Robotics Engineer, I design and build robotic systems that can interact with their environment. My responsibilities include programming sensors, developing control algorithms, and testing robotic prototypes in real-world scenarios. I work closely with hardware and software teams to ensure seamless integration.</w:t>
      </w:r>
    </w:p>
    <w:p>
      <w:pPr>
        <w:pStyle w:val="Heading3"/>
      </w:pPr>
      <w:r>
        <w:t>Connection To Module Concepts</w:t>
      </w:r>
    </w:p>
    <w:p>
      <w:r>
        <w:t>Gray Code Structured Light principles are crucial in my projects, as I use structured optical projection techniques for precise measurements of robotic movements and spatial awareness, leveraging sensor fusion for improved operational accuracy.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