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Terminology Usage</w:t>
      </w:r>
    </w:p>
    <w:p>
      <w:r>
        <w:t>Consistent: True</w:t>
      </w:r>
    </w:p>
    <w:p>
      <w:pPr>
        <w:pStyle w:val="Heading1"/>
      </w:pPr>
      <w:r>
        <w:t>Learning Objective Alignment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Understand the basics of 3D scanning</w:t>
      </w:r>
    </w:p>
    <w:p>
      <w:pPr>
        <w:pStyle w:val="Heading4"/>
      </w:pPr>
      <w:r>
        <w:t>Alignment</w:t>
      </w:r>
    </w:p>
    <w:p>
      <w:r>
        <w:t>Not aligned with Artifact B's focus on advanced scanning techniques.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Apply advanced 3D scanning techniques</w:t>
      </w:r>
    </w:p>
    <w:p>
      <w:pPr>
        <w:pStyle w:val="Heading4"/>
      </w:pPr>
      <w:r>
        <w:t>Alignment</w:t>
      </w:r>
    </w:p>
    <w:p>
      <w:r>
        <w:t>Does not align with Artifact A's foundational objectives.</w:t>
      </w:r>
    </w:p>
    <w:p>
      <w:pPr>
        <w:pStyle w:val="Heading1"/>
      </w:pPr>
      <w:r>
        <w:t>Session Structure Alignment</w:t>
      </w:r>
    </w:p>
    <w:p>
      <w:r>
        <w:t>Consistent: True</w:t>
      </w:r>
    </w:p>
    <w:p>
      <w:pPr>
        <w:pStyle w:val="Heading1"/>
      </w:pPr>
      <w:r>
        <w:t>Assessment To Objective Alignment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3D scanning fundamentals</w:t>
      </w:r>
    </w:p>
    <w:p>
      <w:pPr>
        <w:pStyle w:val="Heading4"/>
      </w:pPr>
      <w:r>
        <w:t>Alignment</w:t>
      </w:r>
    </w:p>
    <w:p>
      <w:r>
        <w:t>Does not fully assess understanding of objectives in Artifact B.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Practical project on advanced techniques</w:t>
      </w:r>
    </w:p>
    <w:p>
      <w:pPr>
        <w:pStyle w:val="Heading4"/>
      </w:pPr>
      <w:r>
        <w:t>Alignment</w:t>
      </w:r>
    </w:p>
    <w:p>
      <w:r>
        <w:t>Does not directly assess foundational knowledge necessary from Artifact 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