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Laboratory Guide: AI Depth Estimation Using ASCAND</w:t>
      </w:r>
    </w:p>
    <w:p>
      <w:r>
        <w:rPr>
          <w:color w:val="606060"/>
          <w:sz w:val="22"/>
        </w:rPr>
        <w:t>module_07 | Grade 8-12 | 5 days</w:t>
      </w:r>
    </w:p>
    <w:p/>
    <w:p>
      <w:pPr>
        <w:pStyle w:val="Heading1"/>
      </w:pPr>
      <w:r>
        <w:t>Module</w:t>
      </w:r>
    </w:p>
    <w:p>
      <w:r>
        <w:t>AI Depth Estimation</w:t>
      </w:r>
    </w:p>
    <w:p>
      <w:pPr>
        <w:pStyle w:val="Heading1"/>
      </w:pPr>
      <w:r>
        <w:t>Grade Level</w:t>
      </w:r>
    </w:p>
    <w:p>
      <w:r>
        <w:t>Grades 8-12</w:t>
      </w:r>
    </w:p>
    <w:p>
      <w:pPr>
        <w:pStyle w:val="Heading1"/>
      </w:pPr>
      <w:r>
        <w:t>Procedures</w:t>
      </w:r>
    </w:p>
    <w:p>
      <w:pPr>
        <w:pStyle w:val="Heading2"/>
      </w:pPr>
      <w:r>
        <w:t>Setup</w:t>
      </w:r>
    </w:p>
    <w:p>
      <w:pPr>
        <w:pStyle w:val="Heading3"/>
      </w:pPr>
      <w:r>
        <w:t>Step 1</w:t>
      </w:r>
    </w:p>
    <w:p>
      <w:r>
        <w:t>Gather all necessary equipment: ASCAND unit, power supply, computer with the ASCAND software installed, measuring tape, and safety goggles.</w:t>
      </w:r>
    </w:p>
    <w:p>
      <w:pPr>
        <w:pStyle w:val="Heading3"/>
      </w:pPr>
      <w:r>
        <w:t>Step 2</w:t>
      </w:r>
    </w:p>
    <w:p>
      <w:r>
        <w:t>Position the ASCAND unit on a stable surface, ensuring it is level. Connect it to the power supply and turn it on.</w:t>
      </w:r>
    </w:p>
    <w:p>
      <w:pPr>
        <w:pStyle w:val="Heading3"/>
      </w:pPr>
      <w:r>
        <w:t>Step 3</w:t>
      </w:r>
    </w:p>
    <w:p>
      <w:r>
        <w:t>Launch the ASCAND software on the computer and establish a connection between the computer and the ASCAND unit.</w:t>
      </w:r>
    </w:p>
    <w:p>
      <w:pPr>
        <w:pStyle w:val="Heading3"/>
      </w:pPr>
      <w:r>
        <w:t>Step 4</w:t>
      </w:r>
    </w:p>
    <w:p>
      <w:r>
        <w:t>Calibrate the ASCAND system following the manufacturer's guidelines, ensuring that the optical projection is aligned with the intended measurement area.</w:t>
      </w:r>
    </w:p>
    <w:p>
      <w:pPr>
        <w:pStyle w:val="Heading2"/>
      </w:pPr>
      <w:r>
        <w:t>Operation</w:t>
      </w:r>
    </w:p>
    <w:p>
      <w:pPr>
        <w:pStyle w:val="Heading3"/>
      </w:pPr>
      <w:r>
        <w:t>Step 1</w:t>
      </w:r>
    </w:p>
    <w:p>
      <w:r>
        <w:t>Select the measurement mode on the ASCAND software, ensuring that the AI depth estimation feature is activated.</w:t>
      </w:r>
    </w:p>
    <w:p>
      <w:pPr>
        <w:pStyle w:val="Heading3"/>
      </w:pPr>
      <w:r>
        <w:t>Step 2</w:t>
      </w:r>
    </w:p>
    <w:p>
      <w:r>
        <w:t>Using the measuring tape, define the area where depth estimation will occur, marking key points for reference.</w:t>
      </w:r>
    </w:p>
    <w:p>
      <w:pPr>
        <w:pStyle w:val="Heading3"/>
      </w:pPr>
      <w:r>
        <w:t>Step 3</w:t>
      </w:r>
    </w:p>
    <w:p>
      <w:r>
        <w:t>Position the ASCAND unit at a predetermined distance from the measurement area, ensuring it has a clear line of sight to the marked points.</w:t>
      </w:r>
    </w:p>
    <w:p>
      <w:pPr>
        <w:pStyle w:val="Heading3"/>
      </w:pPr>
      <w:r>
        <w:t>Step 4</w:t>
      </w:r>
    </w:p>
    <w:p>
      <w:r>
        <w:t>Initiate the data capture process in the ASCAND software. The system will project structured optical patterns onto the surface.</w:t>
      </w:r>
    </w:p>
    <w:p>
      <w:pPr>
        <w:pStyle w:val="Heading3"/>
      </w:pPr>
      <w:r>
        <w:t>Step 5</w:t>
      </w:r>
    </w:p>
    <w:p>
      <w:r>
        <w:t>Monitor the real-time data analysis on the computer screen. The ASCAND system will process the data using AI-based analysis to estimate depth.</w:t>
      </w:r>
    </w:p>
    <w:p>
      <w:pPr>
        <w:pStyle w:val="Heading2"/>
      </w:pPr>
      <w:r>
        <w:t>Data Recording</w:t>
      </w:r>
    </w:p>
    <w:p>
      <w:pPr>
        <w:pStyle w:val="Heading3"/>
      </w:pPr>
      <w:r>
        <w:t>Step 1</w:t>
      </w:r>
    </w:p>
    <w:p>
      <w:r>
        <w:t>Once the data capture is complete, save the output files generated by the ASCAND system.</w:t>
      </w:r>
    </w:p>
    <w:p>
      <w:pPr>
        <w:pStyle w:val="Heading3"/>
      </w:pPr>
      <w:r>
        <w:t>Step 2</w:t>
      </w:r>
    </w:p>
    <w:p>
      <w:r>
        <w:t>Document the measurement parameters, including the distance from the ASCAND unit to the measurement area, environmental conditions, and any anomalies observed during the operation.</w:t>
      </w:r>
    </w:p>
    <w:p>
      <w:pPr>
        <w:pStyle w:val="Heading3"/>
      </w:pPr>
      <w:r>
        <w:t>Step 3</w:t>
      </w:r>
    </w:p>
    <w:p>
      <w:r>
        <w:t>Record the AI-inferred depth estimation results provided by the ASCAND software for further analysis.</w:t>
      </w:r>
    </w:p>
    <w:p>
      <w:pPr>
        <w:pStyle w:val="Heading2"/>
      </w:pPr>
      <w:r>
        <w:t>Analysis</w:t>
      </w:r>
    </w:p>
    <w:p>
      <w:pPr>
        <w:pStyle w:val="Heading3"/>
      </w:pPr>
      <w:r>
        <w:t>Step 1</w:t>
      </w:r>
    </w:p>
    <w:p>
      <w:r>
        <w:t>Import the saved data files into a data analysis software tool compatible with the ASCAND output format.</w:t>
      </w:r>
    </w:p>
    <w:p>
      <w:pPr>
        <w:pStyle w:val="Heading3"/>
      </w:pPr>
      <w:r>
        <w:t>Step 2</w:t>
      </w:r>
    </w:p>
    <w:p>
      <w:r>
        <w:t>Analyze the depth estimation results, comparing them with direct measurements taken during the operation.</w:t>
      </w:r>
    </w:p>
    <w:p>
      <w:pPr>
        <w:pStyle w:val="Heading3"/>
      </w:pPr>
      <w:r>
        <w:t>Step 3</w:t>
      </w:r>
    </w:p>
    <w:p>
      <w:r>
        <w:t>Discuss any discrepancies between the AI-inferred estimates and direct measurements, noting the possible causes of variation.</w:t>
      </w:r>
    </w:p>
    <w:p>
      <w:pPr>
        <w:pStyle w:val="Heading3"/>
      </w:pPr>
      <w:r>
        <w:t>Step 4</w:t>
      </w:r>
    </w:p>
    <w:p>
      <w:r>
        <w:t>Prepare a report summarizing the findings, including graphical representations of depth estimation against direct measurements.</w:t>
      </w:r>
    </w:p>
    <w:p>
      <w:pPr>
        <w:pStyle w:val="Heading2"/>
      </w:pPr>
      <w:r>
        <w:t>Cleanup</w:t>
      </w:r>
    </w:p>
    <w:p>
      <w:pPr>
        <w:pStyle w:val="Heading3"/>
      </w:pPr>
      <w:r>
        <w:t>Step 1</w:t>
      </w:r>
    </w:p>
    <w:p>
      <w:r>
        <w:t>Turn off the ASCAND unit and disconnect it from the power supply.</w:t>
      </w:r>
    </w:p>
    <w:p>
      <w:pPr>
        <w:pStyle w:val="Heading3"/>
      </w:pPr>
      <w:r>
        <w:t>Step 2</w:t>
      </w:r>
    </w:p>
    <w:p>
      <w:r>
        <w:t>Safely store all equipment, including the ASCAND unit, computer, and measuring tape, in designated storage areas.</w:t>
      </w:r>
    </w:p>
    <w:p>
      <w:pPr>
        <w:pStyle w:val="Heading3"/>
      </w:pPr>
      <w:r>
        <w:t>Step 3</w:t>
      </w:r>
    </w:p>
    <w:p>
      <w:r>
        <w:t>Clean the workspace, removing any debris or materials used during the lab session.</w:t>
      </w:r>
    </w:p>
    <w:p>
      <w:pPr>
        <w:pStyle w:val="Heading3"/>
      </w:pPr>
      <w:r>
        <w:t>Step 4</w:t>
      </w:r>
    </w:p>
    <w:p>
      <w:r>
        <w:t>Ensure that all data files are backed up and securely stored for future reference.</w:t>
      </w:r>
    </w:p>
    <w:p>
      <w:pPr>
        <w:pStyle w:val="Heading1"/>
      </w:pPr>
      <w:r>
        <w:t>Safety Notes</w:t>
      </w:r>
    </w:p>
    <w:p>
      <w:r>
        <w:t>Always wear safety goggles during the operation. Follow all laboratory safety protocols, and ensure that the work area is clear of obstructions.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