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Module Overview</w:t>
      </w:r>
    </w:p>
    <w:p>
      <w:r>
        <w:t>In diesem Modul zur Silhouettenrekonstruktion lernen die Schüler, wie sie aus den sich verändernden Umrissen eines rotierenden Objekts auf dessen 3D-Form schließen können. Mithilfe des ASCAND-Systems, das strukturierte optische Projektion, AI-basierte Tiefenschätzung und Sensorfusion verwendet, erfahren die Lernenden, wie Silhouetten als Informationsquelle in der 3D-Rekonstruktion dienen und welche Einschränkungen dabei auftreten können. Ziel ist es, ein tiefes Verständnis für die Konzepte der Silhouettenrekonstruktion zu entwickeln und praktische Erfahrungen im Umgang mit 3D-Daten zu sammeln.</w:t>
      </w:r>
    </w:p>
    <w:p>
      <w:pPr>
        <w:pStyle w:val="Heading1"/>
      </w:pPr>
      <w:r>
        <w:t>Background Content</w:t>
      </w:r>
    </w:p>
    <w:p>
      <w:r>
        <w:t>Die Silhouettenrekonstruktion ist ein Verfahren, das es ermöglicht, aus den Umrissen eines Objekts, die bei verschiedenen Blickwinkeln erfasst werden, Rückschlüsse auf dessen dreidimensionale Form zu ziehen. ASCAND verwendet strukturierte optische Projektion, insbesondere Graucodes, um präzise Positionsdaten zu erzeugen. Diese Muster deformieren sich bei der Projektion auf die Oberfläche des Objekts, was wichtige Informationen über dessen Form liefert. Die AI-gestützte Analyse ergänzt diese Daten durch die Schätzung von Tiefeninformationen, die durch die Analyse der projizierten Muster gewonnen werden. Die Schüler sollten verstehen, dass die Ergebnisse dieser Technologien nicht perfekt sind und dass es wichtig ist, Unsicherheiten in den Schätzungen zu berücksichtigen. Zudem ist es entscheidend, zwischen direkten Messungen, Berechnungen und Schätzungen zu differenzieren, um ein umfassendes Verständnis der Rekonstruktionstechniken zu fördern.</w:t>
      </w:r>
    </w:p>
    <w:p>
      <w:pPr>
        <w:pStyle w:val="Heading1"/>
      </w:pPr>
      <w:r>
        <w:t>Session Plans</w:t>
      </w:r>
    </w:p>
    <w:p>
      <w:pPr>
        <w:pStyle w:val="Heading2"/>
      </w:pPr>
      <w:r>
        <w:t>Einführung in Silhouetten und deren Bedeutung</w:t>
      </w:r>
    </w:p>
    <w:p>
      <w:r>
        <w:t>Session Number: 1</w:t>
      </w:r>
    </w:p>
    <w:p>
      <w:pPr>
        <w:pStyle w:val="Heading3"/>
      </w:pPr>
      <w:r>
        <w:t>Objectives</w:t>
      </w:r>
    </w:p>
    <w:p>
      <w:pPr>
        <w:pStyle w:val="ListBullet"/>
      </w:pPr>
      <w:r>
        <w:t>Erkläre, wie Silhouetten ein Objekt von seinem Hintergrund trennen.</w:t>
      </w:r>
    </w:p>
    <w:p>
      <w:pPr>
        <w:pStyle w:val="ListBullet"/>
      </w:pPr>
      <w:r>
        <w:t>Diskutiere die Rolle von Silhouetten in der 3D-Rekonstruktion.</w:t>
      </w:r>
    </w:p>
    <w:p>
      <w:pPr>
        <w:pStyle w:val="Heading3"/>
      </w:pPr>
      <w:r>
        <w:t>Activities</w:t>
      </w:r>
    </w:p>
    <w:p>
      <w:pPr>
        <w:pStyle w:val="ListBullet"/>
      </w:pPr>
      <w:r>
        <w:t>Diskussion über alltägliche Beispiele von Silhouetten.</w:t>
      </w:r>
    </w:p>
    <w:p>
      <w:pPr>
        <w:pStyle w:val="ListBullet"/>
      </w:pPr>
      <w:r>
        <w:t>Vorführung des ASCAND-Systems und seiner Funktionsweise.</w:t>
      </w:r>
    </w:p>
    <w:p>
      <w:pPr>
        <w:pStyle w:val="Heading3"/>
      </w:pPr>
      <w:r>
        <w:t>Materials</w:t>
      </w:r>
    </w:p>
    <w:p>
      <w:pPr>
        <w:pStyle w:val="ListBullet"/>
      </w:pPr>
      <w:r>
        <w:t>Präsentationsfolien über Silhouetten.</w:t>
      </w:r>
    </w:p>
    <w:p>
      <w:pPr>
        <w:pStyle w:val="ListBullet"/>
      </w:pPr>
      <w:r>
        <w:t>Videos von 3D-Rekonstruktionen mit ASCAND.</w:t>
      </w:r>
    </w:p>
    <w:p>
      <w:pPr>
        <w:pStyle w:val="Heading2"/>
      </w:pPr>
      <w:r>
        <w:t>Silhouetten aus verschiedenen Perspektiven</w:t>
      </w:r>
    </w:p>
    <w:p>
      <w:r>
        <w:t>Session Number: 2</w:t>
      </w:r>
    </w:p>
    <w:p>
      <w:pPr>
        <w:pStyle w:val="Heading3"/>
      </w:pPr>
      <w:r>
        <w:t>Objectives</w:t>
      </w:r>
    </w:p>
    <w:p>
      <w:pPr>
        <w:pStyle w:val="ListBullet"/>
      </w:pPr>
      <w:r>
        <w:t>Beschreibe, wie Silhouetten von bekannten Sichtpunkten mögliche 3D-Formen einschränken.</w:t>
      </w:r>
    </w:p>
    <w:p>
      <w:pPr>
        <w:pStyle w:val="ListBullet"/>
      </w:pPr>
      <w:r>
        <w:t>Identifiziere die Bedeutung der Sichtwinkel bei der Rekonstruktion.</w:t>
      </w:r>
    </w:p>
    <w:p>
      <w:pPr>
        <w:pStyle w:val="Heading3"/>
      </w:pPr>
      <w:r>
        <w:t>Activities</w:t>
      </w:r>
    </w:p>
    <w:p>
      <w:pPr>
        <w:pStyle w:val="ListBullet"/>
      </w:pPr>
      <w:r>
        <w:t>Gruppenarbeit zur Analyse von Silhouetten aus verschiedenen Blickwinkeln.</w:t>
      </w:r>
    </w:p>
    <w:p>
      <w:pPr>
        <w:pStyle w:val="ListBullet"/>
      </w:pPr>
      <w:r>
        <w:t>Erstellung von Diagrammen, die die Sichtwinkel darstellen.</w:t>
      </w:r>
    </w:p>
    <w:p>
      <w:pPr>
        <w:pStyle w:val="Heading3"/>
      </w:pPr>
      <w:r>
        <w:t>Materials</w:t>
      </w:r>
    </w:p>
    <w:p>
      <w:pPr>
        <w:pStyle w:val="ListBullet"/>
      </w:pPr>
      <w:r>
        <w:t>Zeichnungen von Objekten aus verschiedenen Perspektiven.</w:t>
      </w:r>
    </w:p>
    <w:p>
      <w:pPr>
        <w:pStyle w:val="ListBullet"/>
      </w:pPr>
      <w:r>
        <w:t>Software zur Visualisierung von Silhouetten.</w:t>
      </w:r>
    </w:p>
    <w:p>
      <w:pPr>
        <w:pStyle w:val="Heading2"/>
      </w:pPr>
      <w:r>
        <w:t>Konstruktion eines vereinfachten visuellen Hüllenkörpers</w:t>
      </w:r>
    </w:p>
    <w:p>
      <w:r>
        <w:t>Session Number: 3</w:t>
      </w:r>
    </w:p>
    <w:p>
      <w:pPr>
        <w:pStyle w:val="Heading3"/>
      </w:pPr>
      <w:r>
        <w:t>Objectives</w:t>
      </w:r>
    </w:p>
    <w:p>
      <w:pPr>
        <w:pStyle w:val="ListBullet"/>
      </w:pPr>
      <w:r>
        <w:t>Konstruiere einen vereinfachten visuellen Hüllenkörper aus mehreren 2D-Umrissen.</w:t>
      </w:r>
    </w:p>
    <w:p>
      <w:pPr>
        <w:pStyle w:val="ListBullet"/>
      </w:pPr>
      <w:r>
        <w:t>Verstehe die Konzepte der Hüllenkörper und deren Anwendung.</w:t>
      </w:r>
    </w:p>
    <w:p>
      <w:pPr>
        <w:pStyle w:val="Heading3"/>
      </w:pPr>
      <w:r>
        <w:t>Activities</w:t>
      </w:r>
    </w:p>
    <w:p>
      <w:pPr>
        <w:pStyle w:val="ListBullet"/>
      </w:pPr>
      <w:r>
        <w:t>Praktische Übung zur Erstellung eines visuellen Hüllenkörpers mit Papier oder digitaler Software.</w:t>
      </w:r>
    </w:p>
    <w:p>
      <w:pPr>
        <w:pStyle w:val="ListBullet"/>
      </w:pPr>
      <w:r>
        <w:t>Diskussion über die Herausforderungen und Limitationen.</w:t>
      </w:r>
    </w:p>
    <w:p>
      <w:pPr>
        <w:pStyle w:val="Heading3"/>
      </w:pPr>
      <w:r>
        <w:t>Materials</w:t>
      </w:r>
    </w:p>
    <w:p>
      <w:pPr>
        <w:pStyle w:val="ListBullet"/>
      </w:pPr>
      <w:r>
        <w:t>Papier, Stifte, digitale Zeichenwerkzeuge.</w:t>
      </w:r>
    </w:p>
    <w:p>
      <w:pPr>
        <w:pStyle w:val="ListBullet"/>
      </w:pPr>
      <w:r>
        <w:t>Beispiele von visuellen Hüllenkörpern.</w:t>
      </w:r>
    </w:p>
    <w:p>
      <w:pPr>
        <w:pStyle w:val="Heading2"/>
      </w:pPr>
      <w:r>
        <w:t>Identifizierung von Einschränkungen in der Silhouettenrekonstruktion</w:t>
      </w:r>
    </w:p>
    <w:p>
      <w:r>
        <w:t>Session Number: 4</w:t>
      </w:r>
    </w:p>
    <w:p>
      <w:pPr>
        <w:pStyle w:val="Heading3"/>
      </w:pPr>
      <w:r>
        <w:t>Objectives</w:t>
      </w:r>
    </w:p>
    <w:p>
      <w:pPr>
        <w:pStyle w:val="ListBullet"/>
      </w:pPr>
      <w:r>
        <w:t>Identifiziere die Konkavitäten und versteckten Details, die nicht rekonstruiert werden können.</w:t>
      </w:r>
    </w:p>
    <w:p>
      <w:pPr>
        <w:pStyle w:val="ListBullet"/>
      </w:pPr>
      <w:r>
        <w:t>Diskutiere, wann Silhouettendaten innerhalb eines kombinierten Rekonstruktionsworkflows nützlich sind.</w:t>
      </w:r>
    </w:p>
    <w:p>
      <w:pPr>
        <w:pStyle w:val="Heading3"/>
      </w:pPr>
      <w:r>
        <w:t>Activities</w:t>
      </w:r>
    </w:p>
    <w:p>
      <w:pPr>
        <w:pStyle w:val="ListBullet"/>
      </w:pPr>
      <w:r>
        <w:t>Analyse von Beispielen, bei denen Silhouetten nicht ausreichten.</w:t>
      </w:r>
    </w:p>
    <w:p>
      <w:pPr>
        <w:pStyle w:val="ListBullet"/>
      </w:pPr>
      <w:r>
        <w:t>Gruppendiskussion über die Grenzen der Silhouettenrekonstruktion.</w:t>
      </w:r>
    </w:p>
    <w:p>
      <w:pPr>
        <w:pStyle w:val="Heading3"/>
      </w:pPr>
      <w:r>
        <w:t>Materials</w:t>
      </w:r>
    </w:p>
    <w:p>
      <w:pPr>
        <w:pStyle w:val="ListBullet"/>
      </w:pPr>
      <w:r>
        <w:t>Fallstudien von Objekten mit komplexen Formen.</w:t>
      </w:r>
    </w:p>
    <w:p>
      <w:pPr>
        <w:pStyle w:val="ListBullet"/>
      </w:pPr>
      <w:r>
        <w:t>Videos zur Veranschaulichung der Limitationen.</w:t>
      </w:r>
    </w:p>
    <w:p>
      <w:pPr>
        <w:pStyle w:val="Heading2"/>
      </w:pPr>
      <w:r>
        <w:t>Zusammenführung der Erkenntnisse</w:t>
      </w:r>
    </w:p>
    <w:p>
      <w:r>
        <w:t>Session Number: 5</w:t>
      </w:r>
    </w:p>
    <w:p>
      <w:pPr>
        <w:pStyle w:val="Heading3"/>
      </w:pPr>
      <w:r>
        <w:t>Objectives</w:t>
      </w:r>
    </w:p>
    <w:p>
      <w:pPr>
        <w:pStyle w:val="ListBullet"/>
      </w:pPr>
      <w:r>
        <w:t>Bewerte die Nützlichkeit von Silhouettendaten in einem kombinierten Rekonstruktionsprozess.</w:t>
      </w:r>
    </w:p>
    <w:p>
      <w:pPr>
        <w:pStyle w:val="ListBullet"/>
      </w:pPr>
      <w:r>
        <w:t>Präsentation der eigenen Rekonstruktionen und Reflexion über den Lernprozess.</w:t>
      </w:r>
    </w:p>
    <w:p>
      <w:pPr>
        <w:pStyle w:val="Heading3"/>
      </w:pPr>
      <w:r>
        <w:t>Activities</w:t>
      </w:r>
    </w:p>
    <w:p>
      <w:pPr>
        <w:pStyle w:val="ListBullet"/>
      </w:pPr>
      <w:r>
        <w:t>Präsentationen der Schüler über ihre Rekonstruktionen.</w:t>
      </w:r>
    </w:p>
    <w:p>
      <w:pPr>
        <w:pStyle w:val="ListBullet"/>
      </w:pPr>
      <w:r>
        <w:t>Reflexion und Diskussion über das Gelernte.</w:t>
      </w:r>
    </w:p>
    <w:p>
      <w:pPr>
        <w:pStyle w:val="Heading3"/>
      </w:pPr>
      <w:r>
        <w:t>Materials</w:t>
      </w:r>
    </w:p>
    <w:p>
      <w:pPr>
        <w:pStyle w:val="ListBullet"/>
      </w:pPr>
      <w:r>
        <w:t>Präsentationssoftware.</w:t>
      </w:r>
    </w:p>
    <w:p>
      <w:pPr>
        <w:pStyle w:val="ListBullet"/>
      </w:pPr>
      <w:r>
        <w:t>Feedbackbögen für Peer-Reviews.</w:t>
      </w:r>
    </w:p>
    <w:p>
      <w:pPr>
        <w:pStyle w:val="Heading1"/>
      </w:pPr>
      <w:r>
        <w:t>Common Misconceptions</w:t>
      </w:r>
    </w:p>
    <w:p>
      <w:pPr>
        <w:pStyle w:val="Heading3"/>
      </w:pPr>
      <w:r>
        <w:t>Misconception</w:t>
      </w:r>
    </w:p>
    <w:p>
      <w:r>
        <w:t>Silhouetten können alle Details eines Objekts rekonstruieren.</w:t>
      </w:r>
    </w:p>
    <w:p>
      <w:pPr>
        <w:pStyle w:val="Heading3"/>
      </w:pPr>
      <w:r>
        <w:t>Resolution</w:t>
      </w:r>
    </w:p>
    <w:p>
      <w:r>
        <w:t>Erkläre, dass Silhouetten zwar viele Informationen liefern, jedoch Konkavitäten und versteckte Details nicht erfassen können.</w:t>
      </w:r>
    </w:p>
    <w:p>
      <w:pPr>
        <w:pStyle w:val="Heading3"/>
      </w:pPr>
      <w:r>
        <w:t>Misconception</w:t>
      </w:r>
    </w:p>
    <w:p>
      <w:r>
        <w:t>Die Ergebnisse von ASCAND sind perfekt.</w:t>
      </w:r>
    </w:p>
    <w:p>
      <w:pPr>
        <w:pStyle w:val="Heading3"/>
      </w:pPr>
      <w:r>
        <w:t>Resolution</w:t>
      </w:r>
    </w:p>
    <w:p>
      <w:r>
        <w:t>Betone die Wichtigkeit von Messunsicherheit und die Tatsache, dass digitale Ergebnisse nicht als vollkommen betrachtet werden sollten.</w:t>
      </w:r>
    </w:p>
    <w:p>
      <w:pPr>
        <w:pStyle w:val="Heading1"/>
      </w:pPr>
      <w:r>
        <w:t>Differentiation Strategies</w:t>
      </w:r>
    </w:p>
    <w:p>
      <w:pPr>
        <w:pStyle w:val="Heading2"/>
      </w:pPr>
      <w:r>
        <w:t>Supports</w:t>
      </w:r>
    </w:p>
    <w:p>
      <w:pPr>
        <w:pStyle w:val="ListBullet"/>
      </w:pPr>
      <w:r>
        <w:t>Bereitstellung von visuellen Hilfsmitteln und Modellen für Schüler mit Lernschwierigkeiten.</w:t>
      </w:r>
    </w:p>
    <w:p>
      <w:pPr>
        <w:pStyle w:val="ListBullet"/>
      </w:pPr>
      <w:r>
        <w:t>Anpassung der Aufgabenstellungen auf unterschiedliche Leistungsniveaus.</w:t>
      </w:r>
    </w:p>
    <w:p>
      <w:pPr>
        <w:pStyle w:val="Heading2"/>
      </w:pPr>
      <w:r>
        <w:t>Extensions</w:t>
      </w:r>
    </w:p>
    <w:p>
      <w:pPr>
        <w:pStyle w:val="ListBullet"/>
      </w:pPr>
      <w:r>
        <w:t>Ermutigung von leistungsstarken Schülern, komplexere Objekte zu wählen oder zusätzliche Rekonstruktionsmethoden zu erforschen.</w:t>
      </w:r>
    </w:p>
    <w:p>
      <w:pPr>
        <w:pStyle w:val="ListBullet"/>
      </w:pPr>
      <w:r>
        <w:t>Einführung von Software zur 3D-Modellierung für interessierte Schüler.</w:t>
      </w:r>
    </w:p>
    <w:p>
      <w:pPr>
        <w:pStyle w:val="Heading1"/>
      </w:pPr>
      <w:r>
        <w:t>Formative Assessment Suggestions</w:t>
      </w:r>
    </w:p>
    <w:p>
      <w:pPr>
        <w:pStyle w:val="ListBullet"/>
      </w:pPr>
      <w:r>
        <w:t>Kurze Quizfragen zu den Konzepten der Silhouettenrekonstruktion nach jeder Sitzung.</w:t>
      </w:r>
    </w:p>
    <w:p>
      <w:pPr>
        <w:pStyle w:val="ListBullet"/>
      </w:pPr>
      <w:r>
        <w:t>Peer-Feedback zu den Präsentationen der Schüler in der letzten Sitzung.</w:t>
      </w:r>
    </w:p>
    <w:p>
      <w:pPr>
        <w:pStyle w:val="ListBullet"/>
      </w:pPr>
      <w:r>
        <w:t>Selbstreflexion über den eigenen Lernprozess und die Herausforderungen bei der Arbeit mit ASCAND.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