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Background Segmentation</w:t>
      </w:r>
    </w:p>
    <w:p>
      <w:r>
        <w:rPr>
          <w:color w:val="606060"/>
          <w:sz w:val="22"/>
        </w:rPr>
        <w:t>module_10 | Grade 8-12 | 5 days</w:t>
      </w:r>
    </w:p>
    <w:p/>
    <w:p>
      <w:pPr>
        <w:pStyle w:val="Heading1"/>
      </w:pPr>
      <w:r>
        <w:t>Modul</w:t>
      </w:r>
    </w:p>
    <w:p>
      <w:r>
        <w:t>AI Background Segmentation</w:t>
      </w:r>
    </w:p>
    <w:p>
      <w:pPr>
        <w:pStyle w:val="Heading1"/>
      </w:pPr>
      <w:r>
        <w:t>Ziel</w:t>
      </w:r>
    </w:p>
    <w:p>
      <w:r>
        <w:t>Erlernen der Verwendung des ASCAND-Systems zur Segmentierung von Hintergrundbildern mithilfe von KI.</w:t>
      </w:r>
    </w:p>
    <w:p>
      <w:pPr>
        <w:pStyle w:val="Heading1"/>
      </w:pPr>
      <w:r>
        <w:t>Benötigte Materialien</w:t>
      </w:r>
    </w:p>
    <w:p>
      <w:pPr>
        <w:pStyle w:val="ListBullet"/>
      </w:pPr>
      <w:r>
        <w:t>ASCAND-System</w:t>
      </w:r>
    </w:p>
    <w:p>
      <w:pPr>
        <w:pStyle w:val="ListBullet"/>
      </w:pPr>
      <w:r>
        <w:t>Computer mit entsprechender Software</w:t>
      </w:r>
    </w:p>
    <w:p>
      <w:pPr>
        <w:pStyle w:val="ListBullet"/>
      </w:pPr>
      <w:r>
        <w:t>Beleuchtungseinheit</w:t>
      </w:r>
    </w:p>
    <w:p>
      <w:pPr>
        <w:pStyle w:val="ListBullet"/>
      </w:pPr>
      <w:r>
        <w:t>Kamera</w:t>
      </w:r>
    </w:p>
    <w:p>
      <w:pPr>
        <w:pStyle w:val="ListBullet"/>
      </w:pPr>
      <w:r>
        <w:t>Messobjekte</w:t>
      </w:r>
    </w:p>
    <w:p>
      <w:pPr>
        <w:pStyle w:val="ListBullet"/>
      </w:pPr>
      <w:r>
        <w:t>Notizbuch und Stift</w:t>
      </w:r>
    </w:p>
    <w:p>
      <w:pPr>
        <w:pStyle w:val="Heading1"/>
      </w:pPr>
      <w:r>
        <w:t>Vorbereitung</w:t>
      </w:r>
    </w:p>
    <w:p>
      <w:pPr>
        <w:pStyle w:val="Heading2"/>
      </w:pPr>
      <w:r>
        <w:t>Schritt1</w:t>
      </w:r>
    </w:p>
    <w:p>
      <w:r>
        <w:t>Richten Sie den Arbeitsbereich ein, indem Sie sicherstellen, dass ausreichend Platz vorhanden ist.</w:t>
      </w:r>
    </w:p>
    <w:p>
      <w:pPr>
        <w:pStyle w:val="Heading2"/>
      </w:pPr>
      <w:r>
        <w:t>Schritt2</w:t>
      </w:r>
    </w:p>
    <w:p>
      <w:r>
        <w:t>Stellen Sie die Beleuchtungseinheit so ein, dass eine gleichmäßige Ausleuchtung des Messbereichs gewährleistet ist.</w:t>
      </w:r>
    </w:p>
    <w:p>
      <w:pPr>
        <w:pStyle w:val="Heading2"/>
      </w:pPr>
      <w:r>
        <w:t>Schritt3</w:t>
      </w:r>
    </w:p>
    <w:p>
      <w:r>
        <w:t>Installieren Sie die ASCAND-Software auf dem Computer und überprüfen Sie die Verbindung zum ASCAND-System.</w:t>
      </w:r>
    </w:p>
    <w:p>
      <w:pPr>
        <w:pStyle w:val="Heading1"/>
      </w:pPr>
      <w:r>
        <w:t>Betrieb</w:t>
      </w:r>
    </w:p>
    <w:p>
      <w:pPr>
        <w:pStyle w:val="Heading2"/>
      </w:pPr>
      <w:r>
        <w:t>Schritt1</w:t>
      </w:r>
    </w:p>
    <w:p>
      <w:r>
        <w:t>Starten Sie die ASCAND-Software und wählen Sie die Option zur Hintergrundsegmentierung.</w:t>
      </w:r>
    </w:p>
    <w:p>
      <w:pPr>
        <w:pStyle w:val="Heading2"/>
      </w:pPr>
      <w:r>
        <w:t>Schritt2</w:t>
      </w:r>
    </w:p>
    <w:p>
      <w:r>
        <w:t>Kalibrieren Sie die Kamera, indem Sie ein Referenzobjekt im Sichtfeld platzieren und die Software anweisen, das Objekt zu erkennen.</w:t>
      </w:r>
    </w:p>
    <w:p>
      <w:pPr>
        <w:pStyle w:val="Heading2"/>
      </w:pPr>
      <w:r>
        <w:t>Schritt3</w:t>
      </w:r>
    </w:p>
    <w:p>
      <w:r>
        <w:t>Führen Sie eine Testaufnahme durch, um sicherzustellen, dass die Beleuchtung und der Hintergrund korrekt eingestellt sind.</w:t>
      </w:r>
    </w:p>
    <w:p>
      <w:pPr>
        <w:pStyle w:val="Heading2"/>
      </w:pPr>
      <w:r>
        <w:t>Schritt4</w:t>
      </w:r>
    </w:p>
    <w:p>
      <w:r>
        <w:t>Positionieren Sie die Messobjekte im Sichtfeld der Kamera und stellen Sie sicher, dass sie gut beleuchtet sind.</w:t>
      </w:r>
    </w:p>
    <w:p>
      <w:pPr>
        <w:pStyle w:val="Heading2"/>
      </w:pPr>
      <w:r>
        <w:t>Schritt5</w:t>
      </w:r>
    </w:p>
    <w:p>
      <w:r>
        <w:t>Aktivieren Sie die Aufnahme und lassen Sie das ASCAND-System die Daten erfassen. Beobachten Sie den Prozess und notieren Sie eventuell auftretende Anomalien.</w:t>
      </w:r>
    </w:p>
    <w:p>
      <w:pPr>
        <w:pStyle w:val="Heading1"/>
      </w:pPr>
      <w:r>
        <w:t>Datenaufnahme</w:t>
      </w:r>
    </w:p>
    <w:p>
      <w:pPr>
        <w:pStyle w:val="Heading2"/>
      </w:pPr>
      <w:r>
        <w:t>Schritt1</w:t>
      </w:r>
    </w:p>
    <w:p>
      <w:r>
        <w:t>Speichern Sie die aufgenommenen Daten als Punktwolke im ASCAND-Format.</w:t>
      </w:r>
    </w:p>
    <w:p>
      <w:pPr>
        <w:pStyle w:val="Heading2"/>
      </w:pPr>
      <w:r>
        <w:t>Schritt2</w:t>
      </w:r>
    </w:p>
    <w:p>
      <w:r>
        <w:t>Überprüfen Sie die gespeicherten Daten auf Vollständigkeit und Qualität, indem Sie die Punktwolke in der Software visualisieren.</w:t>
      </w:r>
    </w:p>
    <w:p>
      <w:pPr>
        <w:pStyle w:val="Heading2"/>
      </w:pPr>
      <w:r>
        <w:t>Schritt3</w:t>
      </w:r>
    </w:p>
    <w:p>
      <w:r>
        <w:t>Exportieren Sie die Daten in ein geeignetes Format (z.B. STL oder OBJ) für die weitere Analyse.</w:t>
      </w:r>
    </w:p>
    <w:p>
      <w:pPr>
        <w:pStyle w:val="Heading1"/>
      </w:pPr>
      <w:r>
        <w:t>Analyse</w:t>
      </w:r>
    </w:p>
    <w:p>
      <w:pPr>
        <w:pStyle w:val="Heading2"/>
      </w:pPr>
      <w:r>
        <w:t>Schritt1</w:t>
      </w:r>
    </w:p>
    <w:p>
      <w:r>
        <w:t>Importieren Sie die Punktwolke in ein geeignetes Analysetool.</w:t>
      </w:r>
    </w:p>
    <w:p>
      <w:pPr>
        <w:pStyle w:val="Heading2"/>
      </w:pPr>
      <w:r>
        <w:t>Schritt2</w:t>
      </w:r>
    </w:p>
    <w:p>
      <w:r>
        <w:t>Führen Sie eine Analyse durch, um die Hintergrundsegmentation zu überprüfen und die Ergebnisse zu dokumentieren.</w:t>
      </w:r>
    </w:p>
    <w:p>
      <w:pPr>
        <w:pStyle w:val="Heading2"/>
      </w:pPr>
      <w:r>
        <w:t>Schritt3</w:t>
      </w:r>
    </w:p>
    <w:p>
      <w:r>
        <w:t>Verwenden Sie die AI-gestützten Funktionen des Analysetools, um die Segmentierung zu optimieren und eventuelle Fehler zu identifizieren.</w:t>
      </w:r>
    </w:p>
    <w:p>
      <w:pPr>
        <w:pStyle w:val="Heading1"/>
      </w:pPr>
      <w:r>
        <w:t>Aufräumen</w:t>
      </w:r>
    </w:p>
    <w:p>
      <w:pPr>
        <w:pStyle w:val="Heading2"/>
      </w:pPr>
      <w:r>
        <w:t>Schritt1</w:t>
      </w:r>
    </w:p>
    <w:p>
      <w:r>
        <w:t>Schalten Sie das ASCAND-System und die Beleuchtungseinheit aus.</w:t>
      </w:r>
    </w:p>
    <w:p>
      <w:pPr>
        <w:pStyle w:val="Heading2"/>
      </w:pPr>
      <w:r>
        <w:t>Schritt2</w:t>
      </w:r>
    </w:p>
    <w:p>
      <w:r>
        <w:t>Lagern Sie alle Materialien und Geräte an ihrem vorgesehenen Platz.</w:t>
      </w:r>
    </w:p>
    <w:p>
      <w:pPr>
        <w:pStyle w:val="Heading2"/>
      </w:pPr>
      <w:r>
        <w:t>Schritt3</w:t>
      </w:r>
    </w:p>
    <w:p>
      <w:r>
        <w:t>Dokumentieren Sie Ihre Ergebnisse und Erkenntnisse in Ihrem Notizbuch für zukünftige Referenzen.</w:t>
      </w:r>
    </w:p>
    <w:p>
      <w:pPr>
        <w:pStyle w:val="Heading1"/>
      </w:pPr>
      <w:r>
        <w:t>Hinweise</w:t>
      </w:r>
    </w:p>
    <w:p>
      <w:pPr>
        <w:pStyle w:val="Heading2"/>
      </w:pPr>
      <w:r>
        <w:t>Hinweis1</w:t>
      </w:r>
    </w:p>
    <w:p>
      <w:r>
        <w:t>Die Ergebnisse der Hintergrundsegmentierung sind möglicherweise nicht perfekt und sollten kritisch bewertet werden.</w:t>
      </w:r>
    </w:p>
    <w:p>
      <w:pPr>
        <w:pStyle w:val="Heading2"/>
      </w:pPr>
      <w:r>
        <w:t>Hinweis2</w:t>
      </w:r>
    </w:p>
    <w:p>
      <w:r>
        <w:t>Achten Sie darauf, bei der Analyse zwischen direkten Messungen, abgeleiteten Berechnungen und AI-inferierten Schätzungen zu unterscheiden.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