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Module Overview</w:t>
      </w:r>
    </w:p>
    <w:p>
      <w:r>
        <w:t>This module, 'Confidence and Uncertainty', engages students in understanding how engineers interpret computer outputs when faced with uncertainty. Through hands-on experiences with the ASCAND instrument, students will learn to distinguish between confidence, probability, measurement uncertainty, and correctness. They will also explore the implications of these concepts in engineering design and decision-making processes, particularly in scenarios where confidence levels may not be sufficient for the intended application.</w:t>
      </w:r>
    </w:p>
    <w:p>
      <w:pPr>
        <w:pStyle w:val="Heading1"/>
      </w:pPr>
      <w:r>
        <w:t>Background Content</w:t>
      </w:r>
    </w:p>
    <w:p>
      <w:pPr>
        <w:pStyle w:val="Heading2"/>
      </w:pPr>
      <w:r>
        <w:t>Technical Depth</w:t>
      </w:r>
    </w:p>
    <w:p>
      <w:r>
        <w:t>Understanding uncertainty in engineering is crucial, especially when using advanced technologies like ASCAND, which employs structured optical projection, AI depth estimation, and sensor fusion. Students will explore how these technologies generate outputs with inherent uncertainties. ASCAND's structured optical projection uses Gray code patterns to encode position information, while AI depth estimation leverages machine learning models to infer depth from image data. It is essential to clarify that AI depth estimation is a form of estimation, not direct measurement, and it carries its own uncertainty. Educators should emphasize the importance of distinguishing between direct measurements, calculations derived from measurements, and AI-inferred estimates.</w:t>
      </w:r>
    </w:p>
    <w:p>
      <w:pPr>
        <w:pStyle w:val="Heading1"/>
      </w:pPr>
      <w:r>
        <w:t>Session Plans</w:t>
      </w:r>
    </w:p>
    <w:p>
      <w:pPr>
        <w:pStyle w:val="Heading2"/>
      </w:pPr>
      <w:r>
        <w:t>Introduction to Confidence and Uncertainty</w:t>
      </w:r>
    </w:p>
    <w:p>
      <w:r>
        <w:t>Session Number: 1</w:t>
      </w:r>
    </w:p>
    <w:p>
      <w:pPr>
        <w:pStyle w:val="Heading3"/>
      </w:pPr>
      <w:r>
        <w:t>Objectives</w:t>
      </w:r>
    </w:p>
    <w:p>
      <w:pPr>
        <w:pStyle w:val="ListBullet"/>
      </w:pPr>
      <w:r>
        <w:t>Define confidence, probability, measurement uncertainty, and correctness.</w:t>
      </w:r>
    </w:p>
    <w:p>
      <w:pPr>
        <w:pStyle w:val="ListBullet"/>
      </w:pPr>
      <w:r>
        <w:t>Understand the importance of interpreting computer outputs.</w:t>
      </w:r>
    </w:p>
    <w:p>
      <w:pPr>
        <w:pStyle w:val="Heading3"/>
      </w:pPr>
      <w:r>
        <w:t>Activities</w:t>
      </w:r>
    </w:p>
    <w:p>
      <w:pPr>
        <w:pStyle w:val="ListBullet"/>
      </w:pPr>
      <w:r>
        <w:t>Discuss real-world scenarios where uncertainty affects decision-making.</w:t>
      </w:r>
    </w:p>
    <w:p>
      <w:pPr>
        <w:pStyle w:val="ListBullet"/>
      </w:pPr>
      <w:r>
        <w:t>Introduce key terms through group brainstorming.</w:t>
      </w:r>
    </w:p>
    <w:p>
      <w:pPr>
        <w:pStyle w:val="Heading3"/>
      </w:pPr>
      <w:r>
        <w:t>Materials</w:t>
      </w:r>
    </w:p>
    <w:p>
      <w:pPr>
        <w:pStyle w:val="ListBullet"/>
      </w:pPr>
      <w:r>
        <w:t>Whiteboard and markers</w:t>
      </w:r>
    </w:p>
    <w:p>
      <w:pPr>
        <w:pStyle w:val="ListBullet"/>
      </w:pPr>
      <w:r>
        <w:t>Handouts with definitions and examples</w:t>
      </w:r>
    </w:p>
    <w:p>
      <w:pPr>
        <w:pStyle w:val="Heading2"/>
      </w:pPr>
      <w:r>
        <w:t>Exploring ASCAND Technology</w:t>
      </w:r>
    </w:p>
    <w:p>
      <w:r>
        <w:t>Session Number: 2</w:t>
      </w:r>
    </w:p>
    <w:p>
      <w:pPr>
        <w:pStyle w:val="Heading3"/>
      </w:pPr>
      <w:r>
        <w:t>Objectives</w:t>
      </w:r>
    </w:p>
    <w:p>
      <w:pPr>
        <w:pStyle w:val="ListBullet"/>
      </w:pPr>
      <w:r>
        <w:t>Explain how ASCAND uses structured optical projection and AI depth estimation.</w:t>
      </w:r>
    </w:p>
    <w:p>
      <w:pPr>
        <w:pStyle w:val="ListBullet"/>
      </w:pPr>
      <w:r>
        <w:t>Distinguish between measurement, calculation, estimation, and inference.</w:t>
      </w:r>
    </w:p>
    <w:p>
      <w:pPr>
        <w:pStyle w:val="Heading3"/>
      </w:pPr>
      <w:r>
        <w:t>Activities</w:t>
      </w:r>
    </w:p>
    <w:p>
      <w:pPr>
        <w:pStyle w:val="ListBullet"/>
      </w:pPr>
      <w:r>
        <w:t>Demonstrate the ASCAND system in action.</w:t>
      </w:r>
    </w:p>
    <w:p>
      <w:pPr>
        <w:pStyle w:val="ListBullet"/>
      </w:pPr>
      <w:r>
        <w:t>Engage students in a discussion about how each component contributes to data output.</w:t>
      </w:r>
    </w:p>
    <w:p>
      <w:pPr>
        <w:pStyle w:val="Heading3"/>
      </w:pPr>
      <w:r>
        <w:t>Materials</w:t>
      </w:r>
    </w:p>
    <w:p>
      <w:pPr>
        <w:pStyle w:val="ListBullet"/>
      </w:pPr>
      <w:r>
        <w:t>ASCAND instrument</w:t>
      </w:r>
    </w:p>
    <w:p>
      <w:pPr>
        <w:pStyle w:val="ListBullet"/>
      </w:pPr>
      <w:r>
        <w:t>Sample objects for scanning</w:t>
      </w:r>
    </w:p>
    <w:p>
      <w:pPr>
        <w:pStyle w:val="Heading2"/>
      </w:pPr>
      <w:r>
        <w:t>Analyzing Confidence Maps</w:t>
      </w:r>
    </w:p>
    <w:p>
      <w:r>
        <w:t>Session Number: 3</w:t>
      </w:r>
    </w:p>
    <w:p>
      <w:pPr>
        <w:pStyle w:val="Heading3"/>
      </w:pPr>
      <w:r>
        <w:t>Objectives</w:t>
      </w:r>
    </w:p>
    <w:p>
      <w:pPr>
        <w:pStyle w:val="ListBullet"/>
      </w:pPr>
      <w:r>
        <w:t>Interpret confidence maps and quality scores.</w:t>
      </w:r>
    </w:p>
    <w:p>
      <w:pPr>
        <w:pStyle w:val="ListBullet"/>
      </w:pPr>
      <w:r>
        <w:t>Identify potential sources of uncertainty.</w:t>
      </w:r>
    </w:p>
    <w:p>
      <w:pPr>
        <w:pStyle w:val="Heading3"/>
      </w:pPr>
      <w:r>
        <w:t>Activities</w:t>
      </w:r>
    </w:p>
    <w:p>
      <w:pPr>
        <w:pStyle w:val="ListBullet"/>
      </w:pPr>
      <w:r>
        <w:t>Analyze sample confidence maps generated by ASCAND.</w:t>
      </w:r>
    </w:p>
    <w:p>
      <w:pPr>
        <w:pStyle w:val="ListBullet"/>
      </w:pPr>
      <w:r>
        <w:t>Group work to identify sources of uncertainty in the provided maps.</w:t>
      </w:r>
    </w:p>
    <w:p>
      <w:pPr>
        <w:pStyle w:val="Heading3"/>
      </w:pPr>
      <w:r>
        <w:t>Materials</w:t>
      </w:r>
    </w:p>
    <w:p>
      <w:pPr>
        <w:pStyle w:val="ListBullet"/>
      </w:pPr>
      <w:r>
        <w:t>Confidence map samples</w:t>
      </w:r>
    </w:p>
    <w:p>
      <w:pPr>
        <w:pStyle w:val="ListBullet"/>
      </w:pPr>
      <w:r>
        <w:t>Guided analysis worksheets</w:t>
      </w:r>
    </w:p>
    <w:p>
      <w:pPr>
        <w:pStyle w:val="Heading2"/>
      </w:pPr>
      <w:r>
        <w:t>Communicating Uncertainty</w:t>
      </w:r>
    </w:p>
    <w:p>
      <w:r>
        <w:t>Session Number: 4</w:t>
      </w:r>
    </w:p>
    <w:p>
      <w:pPr>
        <w:pStyle w:val="Heading3"/>
      </w:pPr>
      <w:r>
        <w:t>Objectives</w:t>
      </w:r>
    </w:p>
    <w:p>
      <w:pPr>
        <w:pStyle w:val="ListBullet"/>
      </w:pPr>
      <w:r>
        <w:t>Communicate results using appropriate uncertainty language.</w:t>
      </w:r>
    </w:p>
    <w:p>
      <w:pPr>
        <w:pStyle w:val="ListBullet"/>
      </w:pPr>
      <w:r>
        <w:t>Discuss engineering responses when confidence is insufficient.</w:t>
      </w:r>
    </w:p>
    <w:p>
      <w:pPr>
        <w:pStyle w:val="Heading3"/>
      </w:pPr>
      <w:r>
        <w:t>Activities</w:t>
      </w:r>
    </w:p>
    <w:p>
      <w:pPr>
        <w:pStyle w:val="ListBullet"/>
      </w:pPr>
      <w:r>
        <w:t>Role-play scenarios where students must communicate findings to stakeholders.</w:t>
      </w:r>
    </w:p>
    <w:p>
      <w:pPr>
        <w:pStyle w:val="ListBullet"/>
      </w:pPr>
      <w:r>
        <w:t>Group discussions on engineering responses based on confidence levels.</w:t>
      </w:r>
    </w:p>
    <w:p>
      <w:pPr>
        <w:pStyle w:val="Heading3"/>
      </w:pPr>
      <w:r>
        <w:t>Materials</w:t>
      </w:r>
    </w:p>
    <w:p>
      <w:pPr>
        <w:pStyle w:val="ListBullet"/>
      </w:pPr>
      <w:r>
        <w:t>Scenario cards</w:t>
      </w:r>
    </w:p>
    <w:p>
      <w:pPr>
        <w:pStyle w:val="ListBullet"/>
      </w:pPr>
      <w:r>
        <w:t>Uncertainty language guide</w:t>
      </w:r>
    </w:p>
    <w:p>
      <w:pPr>
        <w:pStyle w:val="Heading2"/>
      </w:pPr>
      <w:r>
        <w:t>Engineering Design Thinking in Practice</w:t>
      </w:r>
    </w:p>
    <w:p>
      <w:r>
        <w:t>Session Number: 5</w:t>
      </w:r>
    </w:p>
    <w:p>
      <w:pPr>
        <w:pStyle w:val="Heading3"/>
      </w:pPr>
      <w:r>
        <w:t>Objectives</w:t>
      </w:r>
    </w:p>
    <w:p>
      <w:pPr>
        <w:pStyle w:val="ListBullet"/>
      </w:pPr>
      <w:r>
        <w:t>Apply engineering design thinking to a project.</w:t>
      </w:r>
    </w:p>
    <w:p>
      <w:pPr>
        <w:pStyle w:val="ListBullet"/>
      </w:pPr>
      <w:r>
        <w:t>Iterate designs based on uncertainty feedback.</w:t>
      </w:r>
    </w:p>
    <w:p>
      <w:pPr>
        <w:pStyle w:val="Heading3"/>
      </w:pPr>
      <w:r>
        <w:t>Activities</w:t>
      </w:r>
    </w:p>
    <w:p>
      <w:pPr>
        <w:pStyle w:val="ListBullet"/>
      </w:pPr>
      <w:r>
        <w:t>Students work in teams to define a problem and design a solution using ASCAND.</w:t>
      </w:r>
    </w:p>
    <w:p>
      <w:pPr>
        <w:pStyle w:val="ListBullet"/>
      </w:pPr>
      <w:r>
        <w:t>Present designs and incorporate feedback regarding uncertainty.</w:t>
      </w:r>
    </w:p>
    <w:p>
      <w:pPr>
        <w:pStyle w:val="Heading3"/>
      </w:pPr>
      <w:r>
        <w:t>Materials</w:t>
      </w:r>
    </w:p>
    <w:p>
      <w:pPr>
        <w:pStyle w:val="ListBullet"/>
      </w:pPr>
      <w:r>
        <w:t>Design process templates</w:t>
      </w:r>
    </w:p>
    <w:p>
      <w:pPr>
        <w:pStyle w:val="ListBullet"/>
      </w:pPr>
      <w:r>
        <w:t>Feedback forms</w:t>
      </w:r>
    </w:p>
    <w:p>
      <w:pPr>
        <w:pStyle w:val="Heading1"/>
      </w:pPr>
      <w:r>
        <w:t>Common Misconceptions</w:t>
      </w:r>
    </w:p>
    <w:p>
      <w:pPr>
        <w:pStyle w:val="Heading2"/>
      </w:pPr>
      <w:r>
        <w:t>Misconception 1</w:t>
      </w:r>
    </w:p>
    <w:p>
      <w:pPr>
        <w:pStyle w:val="Heading3"/>
      </w:pPr>
      <w:r>
        <w:t>Statement</w:t>
      </w:r>
    </w:p>
    <w:p>
      <w:r>
        <w:t>AI depth estimation measures depth directly.</w:t>
      </w:r>
    </w:p>
    <w:p>
      <w:pPr>
        <w:pStyle w:val="Heading3"/>
      </w:pPr>
      <w:r>
        <w:t>Correction</w:t>
      </w:r>
    </w:p>
    <w:p>
      <w:r>
        <w:t>AI depth estimation is an estimation process with inherent uncertainty, not a direct measurement.</w:t>
      </w:r>
    </w:p>
    <w:p>
      <w:pPr>
        <w:pStyle w:val="Heading2"/>
      </w:pPr>
      <w:r>
        <w:t>Misconception 2</w:t>
      </w:r>
    </w:p>
    <w:p>
      <w:pPr>
        <w:pStyle w:val="Heading3"/>
      </w:pPr>
      <w:r>
        <w:t>Statement</w:t>
      </w:r>
    </w:p>
    <w:p>
      <w:r>
        <w:t>Confidence maps guarantee accuracy.</w:t>
      </w:r>
    </w:p>
    <w:p>
      <w:pPr>
        <w:pStyle w:val="Heading3"/>
      </w:pPr>
      <w:r>
        <w:t>Correction</w:t>
      </w:r>
    </w:p>
    <w:p>
      <w:r>
        <w:t>Confidence maps provide indications of reliability but do not guarantee perfect results.</w:t>
      </w:r>
    </w:p>
    <w:p>
      <w:pPr>
        <w:pStyle w:val="Heading1"/>
      </w:pPr>
      <w:r>
        <w:t>Differentiation Strategies</w:t>
      </w:r>
    </w:p>
    <w:p>
      <w:pPr>
        <w:pStyle w:val="Heading2"/>
      </w:pPr>
      <w:r>
        <w:t>Supports</w:t>
      </w:r>
    </w:p>
    <w:p>
      <w:pPr>
        <w:pStyle w:val="ListBullet"/>
      </w:pPr>
      <w:r>
        <w:t>Provide visual aids and step-by-step guides for students who need additional help.</w:t>
      </w:r>
    </w:p>
    <w:p>
      <w:pPr>
        <w:pStyle w:val="ListBullet"/>
      </w:pPr>
      <w:r>
        <w:t>Utilize peer mentoring during group activities to support less confident learners.</w:t>
      </w:r>
    </w:p>
    <w:p>
      <w:pPr>
        <w:pStyle w:val="Heading2"/>
      </w:pPr>
      <w:r>
        <w:t>Extensions</w:t>
      </w:r>
    </w:p>
    <w:p>
      <w:pPr>
        <w:pStyle w:val="ListBullet"/>
      </w:pPr>
      <w:r>
        <w:t>Challenge advanced students to explore the mathematical foundations of uncertainty quantification.</w:t>
      </w:r>
    </w:p>
    <w:p>
      <w:pPr>
        <w:pStyle w:val="ListBullet"/>
      </w:pPr>
      <w:r>
        <w:t>Encourage independent research on real-world applications of uncertainty in engineering.</w:t>
      </w:r>
    </w:p>
    <w:p>
      <w:pPr>
        <w:pStyle w:val="Heading1"/>
      </w:pPr>
      <w:r>
        <w:t>Formative Assessment Suggestions</w:t>
      </w:r>
    </w:p>
    <w:p>
      <w:pPr>
        <w:pStyle w:val="ListBullet"/>
      </w:pPr>
      <w:r>
        <w:t>Exit tickets summarizing key concepts from each session.</w:t>
      </w:r>
    </w:p>
    <w:p>
      <w:pPr>
        <w:pStyle w:val="ListBullet"/>
      </w:pPr>
      <w:r>
        <w:t>Peer reviews of group presentations to assess understanding of uncertainty communication.</w:t>
      </w:r>
    </w:p>
    <w:p>
      <w:pPr>
        <w:pStyle w:val="ListBullet"/>
      </w:pPr>
      <w:r>
        <w:t>Quizzes on terminology and concepts related to confidence and uncertainty.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