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Confidence and Uncertainty</w:t>
      </w:r>
    </w:p>
    <w:p>
      <w:r>
        <w:rPr>
          <w:color w:val="606060"/>
          <w:sz w:val="22"/>
        </w:rPr>
        <w:t>module_12 | Grade 8-12 | 5 days</w:t>
      </w:r>
    </w:p>
    <w:p/>
    <w:p>
      <w:pPr>
        <w:pStyle w:val="Heading1"/>
      </w:pPr>
      <w:r>
        <w:t>Title Slide</w:t>
      </w:r>
    </w:p>
    <w:p>
      <w:pPr>
        <w:pStyle w:val="Heading2"/>
      </w:pPr>
      <w:r>
        <w:t>Title</w:t>
      </w:r>
    </w:p>
    <w:p>
      <w:r>
        <w:t>Vertrauen und Unsicherheit in der Ingenieurwissenschaft</w:t>
      </w:r>
    </w:p>
    <w:p>
      <w:pPr>
        <w:pStyle w:val="Heading2"/>
      </w:pPr>
      <w:r>
        <w:t>Subtitle</w:t>
      </w:r>
    </w:p>
    <w:p>
      <w:r>
        <w:t>Interpretation von Computerergebnissen in unsicheren Systemen</w:t>
      </w:r>
    </w:p>
    <w:p>
      <w:pPr>
        <w:pStyle w:val="Heading2"/>
      </w:pPr>
      <w:r>
        <w:t>Author</w:t>
      </w:r>
    </w:p>
    <w:p>
      <w:r>
        <w:t>Ihr Name</w:t>
      </w:r>
    </w:p>
    <w:p>
      <w:pPr>
        <w:pStyle w:val="Heading2"/>
      </w:pPr>
      <w:r>
        <w:t>Date</w:t>
      </w:r>
    </w:p>
    <w:p>
      <w:r>
        <w:t>Datum</w:t>
      </w:r>
    </w:p>
    <w:p>
      <w:pPr>
        <w:pStyle w:val="Heading1"/>
      </w:pPr>
      <w:r>
        <w:t>Driving Question Slide</w:t>
      </w:r>
    </w:p>
    <w:p>
      <w:pPr>
        <w:pStyle w:val="Heading2"/>
      </w:pPr>
      <w:r>
        <w:t>Title</w:t>
      </w:r>
    </w:p>
    <w:p>
      <w:r>
        <w:t>Leitfrage</w:t>
      </w:r>
    </w:p>
    <w:p>
      <w:pPr>
        <w:pStyle w:val="Heading2"/>
      </w:pPr>
      <w:r>
        <w:t>Content</w:t>
      </w:r>
    </w:p>
    <w:p>
      <w:r>
        <w:t>Wie sollten Ingenieure einen Computeroutput interpretieren, wenn das System nicht vollständig sicher ist?</w:t>
      </w:r>
    </w:p>
    <w:p>
      <w:pPr>
        <w:pStyle w:val="Heading1"/>
      </w:pPr>
      <w:r>
        <w:t>Concept Slides</w:t>
      </w:r>
    </w:p>
    <w:p>
      <w:pPr>
        <w:pStyle w:val="Heading2"/>
      </w:pPr>
      <w:r>
        <w:t>Vertrauen in Computerergebnisse</w:t>
      </w:r>
    </w:p>
    <w:p>
      <w:pPr>
        <w:pStyle w:val="Heading3"/>
      </w:pPr>
      <w:r>
        <w:t>Content</w:t>
      </w:r>
    </w:p>
    <w:p>
      <w:r>
        <w:t>Erläuterung des Begriffs Vertrauen in den Kontext von Computerergebnissen. Bedeutung der Validierung von Daten und der Berücksichtigung von Unsicherheiten bei der Interpretation.</w:t>
      </w:r>
    </w:p>
    <w:p>
      <w:pPr>
        <w:pStyle w:val="Heading2"/>
      </w:pPr>
      <w:r>
        <w:t>Unsicherheiten verstehen</w:t>
      </w:r>
    </w:p>
    <w:p>
      <w:pPr>
        <w:pStyle w:val="Heading3"/>
      </w:pPr>
      <w:r>
        <w:t>Content</w:t>
      </w:r>
    </w:p>
    <w:p>
      <w:r>
        <w:t>Unterscheidung zwischen Messungen (direkt), Berechnungen (abgeleitet) und Schätzungen (AI-inferiert). Beispiele für jede Kategorie und deren Einfluss auf die Ergebnisse.</w:t>
      </w:r>
    </w:p>
    <w:p>
      <w:pPr>
        <w:pStyle w:val="Heading2"/>
      </w:pPr>
      <w:r>
        <w:t>Fehlerquellen und deren Einfluss</w:t>
      </w:r>
    </w:p>
    <w:p>
      <w:pPr>
        <w:pStyle w:val="Heading3"/>
      </w:pPr>
      <w:r>
        <w:t>Content</w:t>
      </w:r>
    </w:p>
    <w:p>
      <w:r>
        <w:t>Identifizierung von potenziellen Fehlerquellen in einem System, einschließlich sensorischer Ungenauigkeiten und algorithmischer Limitationen. Diskussion über die Auswirkungen dieser Fehler auf die Zuverlässigkeit der Ergebnisse.</w:t>
      </w:r>
    </w:p>
    <w:p>
      <w:pPr>
        <w:pStyle w:val="Heading2"/>
      </w:pPr>
      <w:r>
        <w:t>Entscheidungsfindung unter Unsicherheit</w:t>
      </w:r>
    </w:p>
    <w:p>
      <w:pPr>
        <w:pStyle w:val="Heading3"/>
      </w:pPr>
      <w:r>
        <w:t>Content</w:t>
      </w:r>
    </w:p>
    <w:p>
      <w:r>
        <w:t>Strategien zur Entscheidungsfindung, wenn Unsicherheit besteht. Bedeutung von Risikomanagement und den Einsatz von Techniken wie Monte-Carlo-Simulationen zur Bewertung von Unsicherheiten.</w:t>
      </w:r>
    </w:p>
    <w:p>
      <w:pPr>
        <w:pStyle w:val="Heading2"/>
      </w:pPr>
      <w:r>
        <w:t>Rolle von AI in der Unsicherheitsbewertung</w:t>
      </w:r>
    </w:p>
    <w:p>
      <w:pPr>
        <w:pStyle w:val="Heading3"/>
      </w:pPr>
      <w:r>
        <w:t>Content</w:t>
      </w:r>
    </w:p>
    <w:p>
      <w:r>
        <w:t>Diskussion über die Rolle von AI bei der Analyse von Unsicherheiten. Wie AI-basierte Systeme helfen können, Muster zu erkennen und Unsicherheiten in Daten zu quantifizieren.</w:t>
      </w:r>
    </w:p>
    <w:p>
      <w:pPr>
        <w:pStyle w:val="Heading1"/>
      </w:pPr>
      <w:r>
        <w:t>Conceptual Workflow Diagram Slide</w:t>
      </w:r>
    </w:p>
    <w:p>
      <w:pPr>
        <w:pStyle w:val="Heading2"/>
      </w:pPr>
      <w:r>
        <w:t>Title</w:t>
      </w:r>
    </w:p>
    <w:p>
      <w:r>
        <w:t>Konzeptueller Arbeitsablauf</w:t>
      </w:r>
    </w:p>
    <w:p>
      <w:pPr>
        <w:pStyle w:val="Heading2"/>
      </w:pPr>
      <w:r>
        <w:t>Content</w:t>
      </w:r>
    </w:p>
    <w:p>
      <w:r>
        <w:t>Darstellung eines Diagramms, das den Prozess der Datenerfassung, Datenanalyse, Unsicherheitsbewertung und Entscheidungsfindung in Ingenieursprojekten veranschaulicht.</w:t>
      </w:r>
    </w:p>
    <w:p>
      <w:pPr>
        <w:pStyle w:val="Heading1"/>
      </w:pPr>
      <w:r>
        <w:t>Summary And Reflection Slide</w:t>
      </w:r>
    </w:p>
    <w:p>
      <w:pPr>
        <w:pStyle w:val="Heading2"/>
      </w:pPr>
      <w:r>
        <w:t>Title</w:t>
      </w:r>
    </w:p>
    <w:p>
      <w:r>
        <w:t>Zusammenfassung und Reflexion</w:t>
      </w:r>
    </w:p>
    <w:p>
      <w:pPr>
        <w:pStyle w:val="Heading2"/>
      </w:pPr>
      <w:r>
        <w:t>Content</w:t>
      </w:r>
    </w:p>
    <w:p>
      <w:r>
        <w:t>Kurze Zusammenfassung der behandelten Konzepte. Reflexion über die Bedeutung der Unsicherheitsbewertung in der Ingenieurpraxis und die Verantwortung von Ingenieuren bei der Interpretation von Computerergebnissen.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