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Laboratory Guide: Point Clouds with ASCAND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Module</w:t>
      </w:r>
    </w:p>
    <w:p>
      <w:r>
        <w:t>Point Clouds</w:t>
      </w:r>
    </w:p>
    <w:p>
      <w:pPr>
        <w:pStyle w:val="Heading1"/>
      </w:pPr>
      <w:r>
        <w:t>Gradelevel</w:t>
      </w:r>
    </w:p>
    <w:p>
      <w:r>
        <w:t>Grades 8-12</w:t>
      </w:r>
    </w:p>
    <w:p>
      <w:pPr>
        <w:pStyle w:val="Heading1"/>
      </w:pPr>
      <w:r>
        <w:t>Procedures</w:t>
      </w:r>
    </w:p>
    <w:p>
      <w:pPr>
        <w:pStyle w:val="Heading2"/>
      </w:pPr>
      <w:r>
        <w:t>Setup</w:t>
      </w:r>
    </w:p>
    <w:p>
      <w:pPr>
        <w:pStyle w:val="Heading3"/>
      </w:pPr>
      <w:r>
        <w:t>Title</w:t>
      </w:r>
    </w:p>
    <w:p>
      <w:r>
        <w:t>Setup Procedure</w:t>
      </w:r>
    </w:p>
    <w:p>
      <w:pPr>
        <w:pStyle w:val="Heading3"/>
      </w:pPr>
      <w:r>
        <w:t>Steps</w:t>
      </w:r>
    </w:p>
    <w:p>
      <w:r>
        <w:t>Step: 1</w:t>
      </w:r>
    </w:p>
    <w:p>
      <w:pPr>
        <w:pStyle w:val="Heading5"/>
      </w:pPr>
      <w:r>
        <w:t>Instruction</w:t>
      </w:r>
    </w:p>
    <w:p>
      <w:r>
        <w:t>Ensure the ASCAND system is placed on a stable, flat surface.</w:t>
      </w:r>
    </w:p>
    <w:p>
      <w:r>
        <w:t>Step: 2</w:t>
      </w:r>
    </w:p>
    <w:p>
      <w:pPr>
        <w:pStyle w:val="Heading5"/>
      </w:pPr>
      <w:r>
        <w:t>Instruction</w:t>
      </w:r>
    </w:p>
    <w:p>
      <w:r>
        <w:t>Connect the power supply to the ASCAND unit and turn it on.</w:t>
      </w:r>
    </w:p>
    <w:p>
      <w:r>
        <w:t>Step: 3</w:t>
      </w:r>
    </w:p>
    <w:p>
      <w:pPr>
        <w:pStyle w:val="Heading5"/>
      </w:pPr>
      <w:r>
        <w:t>Instruction</w:t>
      </w:r>
    </w:p>
    <w:p>
      <w:r>
        <w:t>Calibrate the system by following the on-screen prompts for initial setup.</w:t>
      </w:r>
    </w:p>
    <w:p>
      <w:r>
        <w:t>Step: 4</w:t>
      </w:r>
    </w:p>
    <w:p>
      <w:pPr>
        <w:pStyle w:val="Heading5"/>
      </w:pPr>
      <w:r>
        <w:t>Instruction</w:t>
      </w:r>
    </w:p>
    <w:p>
      <w:r>
        <w:t>Set up the environment to ensure minimal interference from external light sources.</w:t>
      </w:r>
    </w:p>
    <w:p>
      <w:r>
        <w:t>Step: 5</w:t>
      </w:r>
    </w:p>
    <w:p>
      <w:pPr>
        <w:pStyle w:val="Heading5"/>
      </w:pPr>
      <w:r>
        <w:t>Instruction</w:t>
      </w:r>
    </w:p>
    <w:p>
      <w:r>
        <w:t>Position the target object within the ASCAND’s operating range, ensuring it is clean and unobstructed.</w:t>
      </w:r>
    </w:p>
    <w:p>
      <w:pPr>
        <w:pStyle w:val="Heading2"/>
      </w:pPr>
      <w:r>
        <w:t>Operation</w:t>
      </w:r>
    </w:p>
    <w:p>
      <w:pPr>
        <w:pStyle w:val="Heading3"/>
      </w:pPr>
      <w:r>
        <w:t>Title</w:t>
      </w:r>
    </w:p>
    <w:p>
      <w:r>
        <w:t>Operation Procedure</w:t>
      </w:r>
    </w:p>
    <w:p>
      <w:pPr>
        <w:pStyle w:val="Heading3"/>
      </w:pPr>
      <w:r>
        <w:t>Steps</w:t>
      </w:r>
    </w:p>
    <w:p>
      <w:r>
        <w:t>Step: 1</w:t>
      </w:r>
    </w:p>
    <w:p>
      <w:pPr>
        <w:pStyle w:val="Heading5"/>
      </w:pPr>
      <w:r>
        <w:t>Instruction</w:t>
      </w:r>
    </w:p>
    <w:p>
      <w:r>
        <w:t>Select the appropriate scanning mode on the ASCAND interface based on the object characteristics.</w:t>
      </w:r>
    </w:p>
    <w:p>
      <w:r>
        <w:t>Step: 2</w:t>
      </w:r>
    </w:p>
    <w:p>
      <w:pPr>
        <w:pStyle w:val="Heading5"/>
      </w:pPr>
      <w:r>
        <w:t>Instruction</w:t>
      </w:r>
    </w:p>
    <w:p>
      <w:r>
        <w:t>Initiate the scanning process by pressing the 'Start' button on the interface.</w:t>
      </w:r>
    </w:p>
    <w:p>
      <w:r>
        <w:t>Step: 3</w:t>
      </w:r>
    </w:p>
    <w:p>
      <w:pPr>
        <w:pStyle w:val="Heading5"/>
      </w:pPr>
      <w:r>
        <w:t>Instruction</w:t>
      </w:r>
    </w:p>
    <w:p>
      <w:r>
        <w:t>Observe the progress on the screen; the system will project structured light patterns onto the object.</w:t>
      </w:r>
    </w:p>
    <w:p>
      <w:r>
        <w:t>Step: 4</w:t>
      </w:r>
    </w:p>
    <w:p>
      <w:pPr>
        <w:pStyle w:val="Heading5"/>
      </w:pPr>
      <w:r>
        <w:t>Instruction</w:t>
      </w:r>
    </w:p>
    <w:p>
      <w:r>
        <w:t>Monitor the feedback from the system to ensure proper data acquisition is taking place.</w:t>
      </w:r>
    </w:p>
    <w:p>
      <w:r>
        <w:t>Step: 5</w:t>
      </w:r>
    </w:p>
    <w:p>
      <w:pPr>
        <w:pStyle w:val="Heading5"/>
      </w:pPr>
      <w:r>
        <w:t>Instruction</w:t>
      </w:r>
    </w:p>
    <w:p>
      <w:r>
        <w:t>Once the scanning is complete, the system will provide a summary of the data collected.</w:t>
      </w:r>
    </w:p>
    <w:p>
      <w:pPr>
        <w:pStyle w:val="Heading2"/>
      </w:pPr>
      <w:r>
        <w:t>Datarecording</w:t>
      </w:r>
    </w:p>
    <w:p>
      <w:pPr>
        <w:pStyle w:val="Heading3"/>
      </w:pPr>
      <w:r>
        <w:t>Title</w:t>
      </w:r>
    </w:p>
    <w:p>
      <w:r>
        <w:t>Data Recording Procedure</w:t>
      </w:r>
    </w:p>
    <w:p>
      <w:pPr>
        <w:pStyle w:val="Heading3"/>
      </w:pPr>
      <w:r>
        <w:t>Steps</w:t>
      </w:r>
    </w:p>
    <w:p>
      <w:r>
        <w:t>Step: 1</w:t>
      </w:r>
    </w:p>
    <w:p>
      <w:pPr>
        <w:pStyle w:val="Heading5"/>
      </w:pPr>
      <w:r>
        <w:t>Instruction</w:t>
      </w:r>
    </w:p>
    <w:p>
      <w:r>
        <w:t>Review the collected data points displayed on the ASCAND interface.</w:t>
      </w:r>
    </w:p>
    <w:p>
      <w:r>
        <w:t>Step: 2</w:t>
      </w:r>
    </w:p>
    <w:p>
      <w:pPr>
        <w:pStyle w:val="Heading5"/>
      </w:pPr>
      <w:r>
        <w:t>Instruction</w:t>
      </w:r>
    </w:p>
    <w:p>
      <w:r>
        <w:t>Export the point cloud data to the designated file format (e.g., .xyz, .ply) using the interface options.</w:t>
      </w:r>
    </w:p>
    <w:p>
      <w:r>
        <w:t>Step: 3</w:t>
      </w:r>
    </w:p>
    <w:p>
      <w:pPr>
        <w:pStyle w:val="Heading5"/>
      </w:pPr>
      <w:r>
        <w:t>Instruction</w:t>
      </w:r>
    </w:p>
    <w:p>
      <w:r>
        <w:t>Save the data to an external storage device or cloud storage for further analysis.</w:t>
      </w:r>
    </w:p>
    <w:p>
      <w:r>
        <w:t>Step: 4</w:t>
      </w:r>
    </w:p>
    <w:p>
      <w:pPr>
        <w:pStyle w:val="Heading5"/>
      </w:pPr>
      <w:r>
        <w:t>Instruction</w:t>
      </w:r>
    </w:p>
    <w:p>
      <w:r>
        <w:t>Document any observations or notes regarding the scanning process and results.</w:t>
      </w:r>
    </w:p>
    <w:p>
      <w:pPr>
        <w:pStyle w:val="Heading2"/>
      </w:pPr>
      <w:r>
        <w:t>Analysis</w:t>
      </w:r>
    </w:p>
    <w:p>
      <w:pPr>
        <w:pStyle w:val="Heading3"/>
      </w:pPr>
      <w:r>
        <w:t>Title</w:t>
      </w:r>
    </w:p>
    <w:p>
      <w:r>
        <w:t>Data Analysis Procedure</w:t>
      </w:r>
    </w:p>
    <w:p>
      <w:pPr>
        <w:pStyle w:val="Heading3"/>
      </w:pPr>
      <w:r>
        <w:t>Steps</w:t>
      </w:r>
    </w:p>
    <w:p>
      <w:r>
        <w:t>Step: 1</w:t>
      </w:r>
    </w:p>
    <w:p>
      <w:pPr>
        <w:pStyle w:val="Heading5"/>
      </w:pPr>
      <w:r>
        <w:t>Instruction</w:t>
      </w:r>
    </w:p>
    <w:p>
      <w:r>
        <w:t>Open the point cloud data file using compatible software for analysis.</w:t>
      </w:r>
    </w:p>
    <w:p>
      <w:r>
        <w:t>Step: 2</w:t>
      </w:r>
    </w:p>
    <w:p>
      <w:pPr>
        <w:pStyle w:val="Heading5"/>
      </w:pPr>
      <w:r>
        <w:t>Instruction</w:t>
      </w:r>
    </w:p>
    <w:p>
      <w:r>
        <w:t>Visualize the point cloud to assess the quality and completeness of the data.</w:t>
      </w:r>
    </w:p>
    <w:p>
      <w:r>
        <w:t>Step: 3</w:t>
      </w:r>
    </w:p>
    <w:p>
      <w:pPr>
        <w:pStyle w:val="Heading5"/>
      </w:pPr>
      <w:r>
        <w:t>Instruction</w:t>
      </w:r>
    </w:p>
    <w:p>
      <w:r>
        <w:t>Use measurement tools within the software to perform direct measurements on the point cloud.</w:t>
      </w:r>
    </w:p>
    <w:p>
      <w:r>
        <w:t>Step: 4</w:t>
      </w:r>
    </w:p>
    <w:p>
      <w:pPr>
        <w:pStyle w:val="Heading5"/>
      </w:pPr>
      <w:r>
        <w:t>Instruction</w:t>
      </w:r>
    </w:p>
    <w:p>
      <w:r>
        <w:t>Conduct calculations to derive additional metrics such as volume or surface area based on the data.</w:t>
      </w:r>
    </w:p>
    <w:p>
      <w:r>
        <w:t>Step: 5</w:t>
      </w:r>
    </w:p>
    <w:p>
      <w:pPr>
        <w:pStyle w:val="Heading5"/>
      </w:pPr>
      <w:r>
        <w:t>Instruction</w:t>
      </w:r>
    </w:p>
    <w:p>
      <w:r>
        <w:t>If applicable, utilize AI-based tools to estimate features or characteristics not directly measured.</w:t>
      </w:r>
    </w:p>
    <w:p>
      <w:pPr>
        <w:pStyle w:val="Heading2"/>
      </w:pPr>
      <w:r>
        <w:t>Cleanup</w:t>
      </w:r>
    </w:p>
    <w:p>
      <w:pPr>
        <w:pStyle w:val="Heading3"/>
      </w:pPr>
      <w:r>
        <w:t>Title</w:t>
      </w:r>
    </w:p>
    <w:p>
      <w:r>
        <w:t>Cleanup Procedure</w:t>
      </w:r>
    </w:p>
    <w:p>
      <w:pPr>
        <w:pStyle w:val="Heading3"/>
      </w:pPr>
      <w:r>
        <w:t>Steps</w:t>
      </w:r>
    </w:p>
    <w:p>
      <w:r>
        <w:t>Step: 1</w:t>
      </w:r>
    </w:p>
    <w:p>
      <w:pPr>
        <w:pStyle w:val="Heading5"/>
      </w:pPr>
      <w:r>
        <w:t>Instruction</w:t>
      </w:r>
    </w:p>
    <w:p>
      <w:r>
        <w:t>Power down the ASCAND system and disconnect it from the power supply.</w:t>
      </w:r>
    </w:p>
    <w:p>
      <w:r>
        <w:t>Step: 2</w:t>
      </w:r>
    </w:p>
    <w:p>
      <w:pPr>
        <w:pStyle w:val="Heading5"/>
      </w:pPr>
      <w:r>
        <w:t>Instruction</w:t>
      </w:r>
    </w:p>
    <w:p>
      <w:r>
        <w:t>Carefully remove the target object and any materials used during the scanning process.</w:t>
      </w:r>
    </w:p>
    <w:p>
      <w:r>
        <w:t>Step: 3</w:t>
      </w:r>
    </w:p>
    <w:p>
      <w:pPr>
        <w:pStyle w:val="Heading5"/>
      </w:pPr>
      <w:r>
        <w:t>Instruction</w:t>
      </w:r>
    </w:p>
    <w:p>
      <w:r>
        <w:t>Wipe down the ASCAND unit and surrounding area to remove any dust or debris.</w:t>
      </w:r>
    </w:p>
    <w:p>
      <w:r>
        <w:t>Step: 4</w:t>
      </w:r>
    </w:p>
    <w:p>
      <w:pPr>
        <w:pStyle w:val="Heading5"/>
      </w:pPr>
      <w:r>
        <w:t>Instruction</w:t>
      </w:r>
    </w:p>
    <w:p>
      <w:r>
        <w:t>Store the ASCAND system and related equipment in their designated locations.</w:t>
      </w:r>
    </w:p>
    <w:p>
      <w:r>
        <w:t>Step: 5</w:t>
      </w:r>
    </w:p>
    <w:p>
      <w:pPr>
        <w:pStyle w:val="Heading5"/>
      </w:pPr>
      <w:r>
        <w:t>Instruction</w:t>
      </w:r>
    </w:p>
    <w:p>
      <w:r>
        <w:t>Ensure that all data is securely saved and backed up according to your instructor’s guidelines.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