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Technisches Referenzhandbuch für den Modul: Geometrie Reparieren</w:t>
      </w:r>
    </w:p>
    <w:p>
      <w:r>
        <w:rPr>
          <w:color w:val="606060"/>
          <w:sz w:val="22"/>
        </w:rPr>
        <w:t>module_16 | Grade 8-12 | 5 days</w:t>
      </w:r>
    </w:p>
    <w:p/>
    <w:p>
      <w:pPr>
        <w:pStyle w:val="Heading1"/>
      </w:pPr>
      <w:r>
        <w:t>Sections</w:t>
      </w:r>
    </w:p>
    <w:p>
      <w:pPr>
        <w:pStyle w:val="Heading2"/>
      </w:pPr>
      <w:r>
        <w:t>Technische Erläuterungen zu Modul Themen</w:t>
      </w:r>
    </w:p>
    <w:p>
      <w:pPr>
        <w:pStyle w:val="Heading3"/>
      </w:pPr>
      <w:r>
        <w:t>Content</w:t>
      </w:r>
    </w:p>
    <w:p>
      <w:pPr>
        <w:pStyle w:val="Heading5"/>
      </w:pPr>
      <w:r>
        <w:t>Topic</w:t>
      </w:r>
    </w:p>
    <w:p>
      <w:r>
        <w:t>ASCAND</w:t>
      </w:r>
    </w:p>
    <w:p>
      <w:pPr>
        <w:pStyle w:val="Heading5"/>
      </w:pPr>
      <w:r>
        <w:t>Explanation</w:t>
      </w:r>
    </w:p>
    <w:p>
      <w:r>
        <w:t>ASCAND ist ein System zur geometrischen Erfassung, das auf strukturierter Lichtprojektion basiert. Es kombiniert KI-gestützte Analyse und Sensorfusion, um präzise Punktwolken zu erstellen. Diese Punktwolken können in digitale Zwillinge umgewandelt werden, die anschließend für verschiedene Anwendungen, einschließlich der Reparatur von Geometrien, genutzt werden können.</w:t>
      </w:r>
    </w:p>
    <w:p>
      <w:pPr>
        <w:pStyle w:val="Heading5"/>
      </w:pPr>
      <w:r>
        <w:t>Topic</w:t>
      </w:r>
    </w:p>
    <w:p>
      <w:r>
        <w:t>Punktwolken</w:t>
      </w:r>
    </w:p>
    <w:p>
      <w:pPr>
        <w:pStyle w:val="Heading5"/>
      </w:pPr>
      <w:r>
        <w:t>Explanation</w:t>
      </w:r>
    </w:p>
    <w:p>
      <w:r>
        <w:t>Eine Punktwolke ist eine Ansammlung von Datenpunkten in einem dreidimensionalen Raum, die durch Sensoren wie LiDAR oder Kameras erfasst werden. Sie bietet eine detaillierte Darstellung der Geometrie eines Objekts und dient als Grundlage für die Erstellung von Meshes und digitalen Zwillingen.</w:t>
      </w:r>
    </w:p>
    <w:p>
      <w:pPr>
        <w:pStyle w:val="Heading5"/>
      </w:pPr>
      <w:r>
        <w:t>Topic</w:t>
      </w:r>
    </w:p>
    <w:p>
      <w:r>
        <w:t>Mesh</w:t>
      </w:r>
    </w:p>
    <w:p>
      <w:pPr>
        <w:pStyle w:val="Heading5"/>
      </w:pPr>
      <w:r>
        <w:t>Explanation</w:t>
      </w:r>
    </w:p>
    <w:p>
      <w:r>
        <w:t>Ein Mesh ist ein Netzwerk von Kanten und Flächen, das die Form eines Objekts in der digitalen Welt repräsentiert. Es wird häufig aus Punktwolken erstellt und kann für 3D-Druck, Simulationen und visuelle Darstellungen verwendet werden.</w:t>
      </w:r>
    </w:p>
    <w:p>
      <w:pPr>
        <w:pStyle w:val="Heading2"/>
      </w:pPr>
      <w:r>
        <w:t>Häufige Fragen von Schülern</w:t>
      </w:r>
    </w:p>
    <w:p>
      <w:pPr>
        <w:pStyle w:val="Heading3"/>
      </w:pPr>
      <w:r>
        <w:t>Faq</w:t>
      </w:r>
    </w:p>
    <w:p>
      <w:pPr>
        <w:pStyle w:val="Heading4"/>
      </w:pPr>
      <w:r>
        <w:t>Wie genau sind die Ergebnisse von ASCAND?</w:t>
      </w:r>
    </w:p>
    <w:p>
      <w:pPr>
        <w:pStyle w:val="Heading5"/>
      </w:pPr>
      <w:r>
        <w:t>Answer</w:t>
      </w:r>
    </w:p>
    <w:p>
      <w:r>
        <w:t>Die Ergebnisse von ASCAND sind nicht perfekt, sondern bieten eine hohe Genauigkeit, die von verschiedenen Faktoren wie der Beleuchtung und der Objektoberfläche abhängt.</w:t>
      </w:r>
    </w:p>
    <w:p>
      <w:pPr>
        <w:pStyle w:val="Heading4"/>
      </w:pPr>
      <w:r>
        <w:t>Was ist der Unterschied zwischen Messung, Berechnung und Schätzung?</w:t>
      </w:r>
    </w:p>
    <w:p>
      <w:pPr>
        <w:pStyle w:val="Heading5"/>
      </w:pPr>
      <w:r>
        <w:t>Answer</w:t>
      </w:r>
    </w:p>
    <w:p>
      <w:r>
        <w:t>Messungen sind direkte Erfassungen von physikalischen Größen, Berechnungen sind abgeleitete Werte aus Messungen, und Schätzungen sind AI-inferenzbasierte Annahmen, die auf vorhandenen Daten basieren.</w:t>
      </w:r>
    </w:p>
    <w:p>
      <w:pPr>
        <w:pStyle w:val="Heading2"/>
      </w:pPr>
      <w:r>
        <w:t>Fehlerbehebung für ASCAND-Betrieb</w:t>
      </w:r>
    </w:p>
    <w:p>
      <w:pPr>
        <w:pStyle w:val="Heading3"/>
      </w:pPr>
      <w:r>
        <w:t>Troubleshooting</w:t>
      </w:r>
    </w:p>
    <w:p>
      <w:pPr>
        <w:pStyle w:val="Heading5"/>
      </w:pPr>
      <w:r>
        <w:t>Issue</w:t>
      </w:r>
    </w:p>
    <w:p>
      <w:r>
        <w:t>ASCAND erfasst keine Daten.</w:t>
      </w:r>
    </w:p>
    <w:p>
      <w:pPr>
        <w:pStyle w:val="Heading5"/>
      </w:pPr>
      <w:r>
        <w:t>Solution</w:t>
      </w:r>
    </w:p>
    <w:p>
      <w:r>
        <w:t>Überprüfen Sie die Stromversorgung und die Verbindung der Sensoren. Stellen Sie sicher, dass die Umgebung ausreichend beleuchtet ist und keine Hindernisse die Sicht auf das Objekt blockieren.</w:t>
      </w:r>
    </w:p>
    <w:p>
      <w:pPr>
        <w:pStyle w:val="Heading5"/>
      </w:pPr>
      <w:r>
        <w:t>Issue</w:t>
      </w:r>
    </w:p>
    <w:p>
      <w:r>
        <w:t>Die Punktwolke erscheint ungenau.</w:t>
      </w:r>
    </w:p>
    <w:p>
      <w:pPr>
        <w:pStyle w:val="Heading5"/>
      </w:pPr>
      <w:r>
        <w:t>Solution</w:t>
      </w:r>
    </w:p>
    <w:p>
      <w:r>
        <w:t>Prüfen Sie die Kalibrierung des Systems. Stellen Sie sicher, dass die Projektionsparameter korrekt eingestellt sind und dass das Objekt in einem geeigneten Abstand zum Sensor positioniert ist.</w:t>
      </w:r>
    </w:p>
    <w:p>
      <w:pPr>
        <w:pStyle w:val="Heading2"/>
      </w:pPr>
      <w:r>
        <w:t>Zusätzliche Ressourcen</w:t>
      </w:r>
    </w:p>
    <w:p>
      <w:pPr>
        <w:pStyle w:val="Heading3"/>
      </w:pPr>
      <w:r>
        <w:t>Resources</w:t>
      </w:r>
    </w:p>
    <w:p>
      <w:pPr>
        <w:pStyle w:val="Heading4"/>
      </w:pPr>
      <w:r>
        <w:t>Digitale Geometrie: Grundlagen und Anwendungen</w:t>
      </w:r>
    </w:p>
    <w:p>
      <w:pPr>
        <w:pStyle w:val="Heading5"/>
      </w:pPr>
      <w:r>
        <w:t>Type</w:t>
      </w:r>
    </w:p>
    <w:p>
      <w:r>
        <w:t>Bücher</w:t>
      </w:r>
    </w:p>
    <w:p>
      <w:pPr>
        <w:pStyle w:val="Heading5"/>
      </w:pPr>
      <w:r>
        <w:t>Author</w:t>
      </w:r>
    </w:p>
    <w:p>
      <w:r>
        <w:t>Max Mustermann</w:t>
      </w:r>
    </w:p>
    <w:p>
      <w:pPr>
        <w:pStyle w:val="Heading4"/>
      </w:pPr>
      <w:r>
        <w:t>ASCAND Offizielle Dokumentation</w:t>
      </w:r>
    </w:p>
    <w:p>
      <w:pPr>
        <w:pStyle w:val="Heading5"/>
      </w:pPr>
      <w:r>
        <w:t>Type</w:t>
      </w:r>
    </w:p>
    <w:p>
      <w:r>
        <w:t>Webseiten</w:t>
      </w:r>
    </w:p>
    <w:p>
      <w:pPr>
        <w:pStyle w:val="Heading5"/>
      </w:pPr>
      <w:r>
        <w:t>Url</w:t>
      </w:r>
    </w:p>
    <w:p>
      <w:r>
        <w:t>https://www.ascand.com/dokumentation</w:t>
      </w:r>
    </w:p>
    <w:p>
      <w:pPr>
        <w:pStyle w:val="Heading4"/>
      </w:pPr>
      <w:r>
        <w:t>Einführung in 3D-Modellierung</w:t>
      </w:r>
    </w:p>
    <w:p>
      <w:pPr>
        <w:pStyle w:val="Heading5"/>
      </w:pPr>
      <w:r>
        <w:t>Type</w:t>
      </w:r>
    </w:p>
    <w:p>
      <w:r>
        <w:t>Online-Kurse</w:t>
      </w:r>
    </w:p>
    <w:p>
      <w:pPr>
        <w:pStyle w:val="Heading5"/>
      </w:pPr>
      <w:r>
        <w:t>Provider</w:t>
      </w:r>
    </w:p>
    <w:p>
      <w:r>
        <w:t>Coursera</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