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Modul</w:t>
      </w:r>
    </w:p>
    <w:p>
      <w:r>
        <w:t>Reparatur der Geometrie</w:t>
      </w:r>
    </w:p>
    <w:p>
      <w:pPr>
        <w:pStyle w:val="Heading1"/>
      </w:pPr>
      <w:r>
        <w:t>Einführung</w:t>
      </w:r>
    </w:p>
    <w:p>
      <w:r>
        <w:t>In diesem Labor werden wir lernen, wie man mit ASCAND geometrische Objekte erfasst und deren Daten analysiert. ASCAND verwendet strukturierte Lichtprojektion, KI-basierte Analyse und Sensorfusion zur Erfassung von Punktwolken und zur Erstellung von digitalen Zwillingen.</w:t>
      </w:r>
    </w:p>
    <w:p>
      <w:pPr>
        <w:pStyle w:val="Heading1"/>
      </w:pPr>
      <w:r>
        <w:t>Ziele</w:t>
      </w:r>
    </w:p>
    <w:p>
      <w:pPr>
        <w:pStyle w:val="ListBullet"/>
      </w:pPr>
      <w:r>
        <w:t>Verstehen der ASCAND-Technologie und ihrer Anwendung.</w:t>
      </w:r>
    </w:p>
    <w:p>
      <w:pPr>
        <w:pStyle w:val="ListBullet"/>
      </w:pPr>
      <w:r>
        <w:t>Durchführung von Messungen mit ASCAND.</w:t>
      </w:r>
    </w:p>
    <w:p>
      <w:pPr>
        <w:pStyle w:val="ListBullet"/>
      </w:pPr>
      <w:r>
        <w:t>Aufzeichnung und Analyse von Daten zur geometrischen Reparatur.</w:t>
      </w:r>
    </w:p>
    <w:p>
      <w:pPr>
        <w:pStyle w:val="Heading1"/>
      </w:pPr>
      <w:r>
        <w:t>Materialien</w:t>
      </w:r>
    </w:p>
    <w:p>
      <w:pPr>
        <w:pStyle w:val="ListBullet"/>
      </w:pPr>
      <w:r>
        <w:t>ASCAND-Gerät</w:t>
      </w:r>
    </w:p>
    <w:p>
      <w:pPr>
        <w:pStyle w:val="ListBullet"/>
      </w:pPr>
      <w:r>
        <w:t>Computer mit geeigneter Software zur Datenverarbeitung</w:t>
      </w:r>
    </w:p>
    <w:p>
      <w:pPr>
        <w:pStyle w:val="ListBullet"/>
      </w:pPr>
      <w:r>
        <w:t>Referenzobjekt zur Messung</w:t>
      </w:r>
    </w:p>
    <w:p>
      <w:pPr>
        <w:pStyle w:val="ListBullet"/>
      </w:pPr>
      <w:r>
        <w:t>Reinigungsmaterialien für die Gerätewartung</w:t>
      </w:r>
    </w:p>
    <w:p>
      <w:pPr>
        <w:pStyle w:val="Heading1"/>
      </w:pPr>
      <w:r>
        <w:t>Schritte</w:t>
      </w:r>
    </w:p>
    <w:p>
      <w:pPr>
        <w:pStyle w:val="Heading2"/>
      </w:pPr>
      <w:r>
        <w:t>1. Vorbereitung</w:t>
      </w:r>
    </w:p>
    <w:p>
      <w:pPr>
        <w:pStyle w:val="Heading3"/>
      </w:pPr>
      <w:r>
        <w:t>Beschreibung</w:t>
      </w:r>
    </w:p>
    <w:p>
      <w:r>
        <w:t>Stellen Sie sicher, dass der Arbeitsplatz sauber und gut beleuchtet ist. Überprüfen Sie, ob alle Materialien vorhanden sind.</w:t>
      </w:r>
    </w:p>
    <w:p>
      <w:pPr>
        <w:pStyle w:val="Heading3"/>
      </w:pPr>
      <w:r>
        <w:t>Aktion</w:t>
      </w:r>
    </w:p>
    <w:p>
      <w:r>
        <w:t>Schließen Sie das ASCAND-Gerät an den Computer an und starten Sie die Software.</w:t>
      </w:r>
    </w:p>
    <w:p>
      <w:pPr>
        <w:pStyle w:val="Heading2"/>
      </w:pPr>
      <w:r>
        <w:t>2. Kalibrierung</w:t>
      </w:r>
    </w:p>
    <w:p>
      <w:pPr>
        <w:pStyle w:val="Heading3"/>
      </w:pPr>
      <w:r>
        <w:t>Beschreibung</w:t>
      </w:r>
    </w:p>
    <w:p>
      <w:r>
        <w:t>Kalibrieren Sie das ASCAND-Gerät, um genaue Messungen sicherzustellen.</w:t>
      </w:r>
    </w:p>
    <w:p>
      <w:pPr>
        <w:pStyle w:val="Heading3"/>
      </w:pPr>
      <w:r>
        <w:t>Aktion</w:t>
      </w:r>
    </w:p>
    <w:p>
      <w:r>
        <w:t>Befolgen Sie die Anweisungen in der Software, um die Kalibrierung durchzuführen.</w:t>
      </w:r>
    </w:p>
    <w:p>
      <w:pPr>
        <w:pStyle w:val="Heading2"/>
      </w:pPr>
      <w:r>
        <w:t>3. Messung</w:t>
      </w:r>
    </w:p>
    <w:p>
      <w:pPr>
        <w:pStyle w:val="Heading3"/>
      </w:pPr>
      <w:r>
        <w:t>Beschreibung</w:t>
      </w:r>
    </w:p>
    <w:p>
      <w:r>
        <w:t>Platzieren Sie das Referenzobjekt im Erfassungsbereich des ASCAND-Geräts.</w:t>
      </w:r>
    </w:p>
    <w:p>
      <w:pPr>
        <w:pStyle w:val="Heading3"/>
      </w:pPr>
      <w:r>
        <w:t>Aktion</w:t>
      </w:r>
    </w:p>
    <w:p>
      <w:pPr>
        <w:pStyle w:val="ListBullet"/>
      </w:pPr>
      <w:r>
        <w:t>Starten Sie den Scan-Vorgang über die Software.</w:t>
      </w:r>
    </w:p>
    <w:p>
      <w:pPr>
        <w:pStyle w:val="ListBullet"/>
      </w:pPr>
      <w:r>
        <w:t>Warten Sie, bis die Erfassung abgeschlossen ist und die Punktwolke generiert wurde.</w:t>
      </w:r>
    </w:p>
    <w:p>
      <w:pPr>
        <w:pStyle w:val="Heading2"/>
      </w:pPr>
      <w:r>
        <w:t>4. Datenaufzeichnung</w:t>
      </w:r>
    </w:p>
    <w:p>
      <w:pPr>
        <w:pStyle w:val="Heading3"/>
      </w:pPr>
      <w:r>
        <w:t>Beschreibung</w:t>
      </w:r>
    </w:p>
    <w:p>
      <w:r>
        <w:t>Die erfassten Daten werden in Form einer Punktwolke gespeichert.</w:t>
      </w:r>
    </w:p>
    <w:p>
      <w:pPr>
        <w:pStyle w:val="Heading3"/>
      </w:pPr>
      <w:r>
        <w:t>Aktion</w:t>
      </w:r>
    </w:p>
    <w:p>
      <w:r>
        <w:t>Speichern Sie die Punktwolke im gewünschten Format (z.B. STL oder OBJ).</w:t>
      </w:r>
    </w:p>
    <w:p>
      <w:pPr>
        <w:pStyle w:val="Heading2"/>
      </w:pPr>
      <w:r>
        <w:t>5. Datenanalyse</w:t>
      </w:r>
    </w:p>
    <w:p>
      <w:pPr>
        <w:pStyle w:val="Heading3"/>
      </w:pPr>
      <w:r>
        <w:t>Beschreibung</w:t>
      </w:r>
    </w:p>
    <w:p>
      <w:r>
        <w:t>Analysieren Sie die Punktwolke, um geometrische Abweichungen zu identifizieren.</w:t>
      </w:r>
    </w:p>
    <w:p>
      <w:pPr>
        <w:pStyle w:val="Heading3"/>
      </w:pPr>
      <w:r>
        <w:t>Aktion</w:t>
      </w:r>
    </w:p>
    <w:p>
      <w:pPr>
        <w:pStyle w:val="ListBullet"/>
      </w:pPr>
      <w:r>
        <w:t>Verwenden Sie die Software, um die Punktwolke zu visualisieren.</w:t>
      </w:r>
    </w:p>
    <w:p>
      <w:pPr>
        <w:pStyle w:val="ListBullet"/>
      </w:pPr>
      <w:r>
        <w:t>Vergleichen Sie die erfassten Daten mit den Referenzdaten.</w:t>
      </w:r>
    </w:p>
    <w:p>
      <w:pPr>
        <w:pStyle w:val="Heading2"/>
      </w:pPr>
      <w:r>
        <w:t>6. Dokumentation</w:t>
      </w:r>
    </w:p>
    <w:p>
      <w:pPr>
        <w:pStyle w:val="Heading3"/>
      </w:pPr>
      <w:r>
        <w:t>Beschreibung</w:t>
      </w:r>
    </w:p>
    <w:p>
      <w:r>
        <w:t>Halten Sie alle Ergebnisse und Beobachtungen in einem Laborjournal fest.</w:t>
      </w:r>
    </w:p>
    <w:p>
      <w:pPr>
        <w:pStyle w:val="Heading3"/>
      </w:pPr>
      <w:r>
        <w:t>Aktion</w:t>
      </w:r>
    </w:p>
    <w:p>
      <w:r>
        <w:t>Notieren Sie alle relevanten Messwerte, Analysen und Schlussfolgerungen.</w:t>
      </w:r>
    </w:p>
    <w:p>
      <w:pPr>
        <w:pStyle w:val="Heading2"/>
      </w:pPr>
      <w:r>
        <w:t>7. Aufräumen</w:t>
      </w:r>
    </w:p>
    <w:p>
      <w:pPr>
        <w:pStyle w:val="Heading3"/>
      </w:pPr>
      <w:r>
        <w:t>Beschreibung</w:t>
      </w:r>
    </w:p>
    <w:p>
      <w:r>
        <w:t>Säubern Sie den Arbeitsplatz und das ASCAND-Gerät nach der Benutzung.</w:t>
      </w:r>
    </w:p>
    <w:p>
      <w:pPr>
        <w:pStyle w:val="Heading3"/>
      </w:pPr>
      <w:r>
        <w:t>Aktion</w:t>
      </w:r>
    </w:p>
    <w:p>
      <w:pPr>
        <w:pStyle w:val="ListBullet"/>
      </w:pPr>
      <w:r>
        <w:t>Trennen Sie das ASCAND-Gerät vom Computer.</w:t>
      </w:r>
    </w:p>
    <w:p>
      <w:pPr>
        <w:pStyle w:val="ListBullet"/>
      </w:pPr>
      <w:r>
        <w:t>Reinigen Sie alle verwendeten Materialien und bringen Sie sie an ihren Platz.</w:t>
      </w:r>
    </w:p>
    <w:p>
      <w:pPr>
        <w:pStyle w:val="Heading1"/>
      </w:pPr>
      <w:r>
        <w:t>Sicherheitshinweise</w:t>
      </w:r>
    </w:p>
    <w:p>
      <w:pPr>
        <w:pStyle w:val="ListBullet"/>
      </w:pPr>
      <w:r>
        <w:t>Tragen Sie geeignete Schutzausrüstung, wenn nötig.</w:t>
      </w:r>
    </w:p>
    <w:p>
      <w:pPr>
        <w:pStyle w:val="ListBullet"/>
      </w:pPr>
      <w:r>
        <w:t>Achten Sie darauf, dass keine Kabel im Weg liegen, um Stolperfallen zu vermeiden.</w:t>
      </w:r>
    </w:p>
    <w:p>
      <w:pPr>
        <w:pStyle w:val="Heading1"/>
      </w:pPr>
      <w:r>
        <w:t>Zusammenfassung</w:t>
      </w:r>
    </w:p>
    <w:p>
      <w:r>
        <w:t>In diesem Labor haben wir die Funktionsweise von ASCAND kennengelernt und wie man geometrische Objekte erfasst und analysiert. Diese Fähigkeiten sind entscheidend für die Reparatur und den Entwurf von geometrischen Modellen.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