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Vorbereitung für den 3D-Druck</w:t>
      </w:r>
    </w:p>
    <w:p>
      <w:pPr>
        <w:pStyle w:val="Heading3"/>
      </w:pPr>
      <w:r>
        <w:t>Content</w:t>
      </w:r>
    </w:p>
    <w:p>
      <w:r>
        <w:t>In dieser Präsentation lernen wir die Voraussetzungen für ein zuverlässiges physisches Modell aus einem digitalen 3D-Modell kennen.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Was muss wahr sein für ein digitales Modell, bevor es zu einem zuverlässigen physischen Druck werden kann?</w:t>
      </w:r>
    </w:p>
    <w:p>
      <w:pPr>
        <w:pStyle w:val="Heading2"/>
      </w:pPr>
      <w:r>
        <w:t>Digitales Modell</w:t>
      </w:r>
    </w:p>
    <w:p>
      <w:pPr>
        <w:pStyle w:val="Heading3"/>
      </w:pPr>
      <w:r>
        <w:t>Content</w:t>
      </w:r>
    </w:p>
    <w:p>
      <w:r>
        <w:t>Ein digitales Modell muss geometrisch korrekt und vollständig sein. Es sollte in einem geeigneten Format wie STL oder OBJ vorliegen, um die Kompatibilität mit 3D-Druckern zu gewährleisten.</w:t>
      </w:r>
    </w:p>
    <w:p>
      <w:pPr>
        <w:pStyle w:val="Heading2"/>
      </w:pPr>
      <w:r>
        <w:t>Mesh-Integrität</w:t>
      </w:r>
    </w:p>
    <w:p>
      <w:pPr>
        <w:pStyle w:val="Heading3"/>
      </w:pPr>
      <w:r>
        <w:t>Content</w:t>
      </w:r>
    </w:p>
    <w:p>
      <w:r>
        <w:t>Das Mesh muss geschlossen sein, um zu verhindern, dass beim Druck Fehler auftreten. Dies bedeutet, dass alle Flächen verbunden sein müssen, ohne Löcher oder überlappende Geometrien.</w:t>
      </w:r>
    </w:p>
    <w:p>
      <w:pPr>
        <w:pStyle w:val="Heading2"/>
      </w:pPr>
      <w:r>
        <w:t>Skalierung und Maßstab</w:t>
      </w:r>
    </w:p>
    <w:p>
      <w:pPr>
        <w:pStyle w:val="Heading3"/>
      </w:pPr>
      <w:r>
        <w:t>Content</w:t>
      </w:r>
    </w:p>
    <w:p>
      <w:r>
        <w:t>Das Modell muss in der richtigen Größe und im korrekten Maßstab erstellt werden, um sicherzustellen, dass der physische Druck den gewünschten Abmessungen entspricht.</w:t>
      </w:r>
    </w:p>
    <w:p>
      <w:pPr>
        <w:pStyle w:val="Heading2"/>
      </w:pPr>
      <w:r>
        <w:t>Druckmaterialien</w:t>
      </w:r>
    </w:p>
    <w:p>
      <w:pPr>
        <w:pStyle w:val="Heading3"/>
      </w:pPr>
      <w:r>
        <w:t>Content</w:t>
      </w:r>
    </w:p>
    <w:p>
      <w:r>
        <w:t>Die Wahl des richtigen Druckmaterials ist entscheidend. Unterschiedliche Materialien erfordern unterschiedliche Druckparameter und beeinflussen die Haltbarkeit und Funktionalität des Endprodukts.</w:t>
      </w:r>
    </w:p>
    <w:p>
      <w:pPr>
        <w:pStyle w:val="Heading2"/>
      </w:pPr>
      <w:r>
        <w:t>Druckeinstellungen</w:t>
      </w:r>
    </w:p>
    <w:p>
      <w:pPr>
        <w:pStyle w:val="Heading3"/>
      </w:pPr>
      <w:r>
        <w:t>Content</w:t>
      </w:r>
    </w:p>
    <w:p>
      <w:r>
        <w:t>Die Druckeinstellungen, einschließlich Schichthöhe, Füllung und Druckgeschwindigkeit, müssen optimiert werden, um die Qualität des physischen Drucks zu maximieren.</w:t>
      </w:r>
    </w:p>
    <w:p>
      <w:pPr>
        <w:pStyle w:val="Heading2"/>
      </w:pPr>
      <w:r>
        <w:t>Konzeptueller Workflow</w:t>
      </w:r>
    </w:p>
    <w:p>
      <w:pPr>
        <w:pStyle w:val="Heading3"/>
      </w:pPr>
      <w:r>
        <w:t>Content</w:t>
      </w:r>
    </w:p>
    <w:p>
      <w:r>
        <w:t>Dieser Workflow zeigt die Schritte von der Erstellung des digitalen Modells bis hin zum finalen 3D-Druck. Wichtige Phasen umfassen Modellierung, Überprüfung der Mesh-Integrität, Anpassung der Druckparameter und schließlich den Druckvorgang.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Wir haben die entscheidenden Faktoren für die Vorbereitung eines digitalen Modells für den 3D-Druck untersucht. Welche Aspekte sind für eure zukünftigen Projekte am relevantesten und welche Herausforderungen könnten auftreten?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