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File Formats</w:t>
      </w:r>
    </w:p>
    <w:p>
      <w:r>
        <w:rPr>
          <w:color w:val="606060"/>
          <w:sz w:val="22"/>
        </w:rPr>
        <w:t>module_18 | Grade 8-12 | 4 days</w:t>
      </w:r>
    </w:p>
    <w:p/>
    <w:p>
      <w:pPr>
        <w:pStyle w:val="Heading1"/>
      </w:pPr>
      <w:r>
        <w:t>Module</w:t>
      </w:r>
    </w:p>
    <w:p>
      <w:r>
        <w:t>3D File Formats</w:t>
      </w:r>
    </w:p>
    <w:p>
      <w:pPr>
        <w:pStyle w:val="Heading1"/>
      </w:pPr>
      <w:r>
        <w:t>Laboratory Guide</w:t>
      </w:r>
    </w:p>
    <w:p>
      <w:pPr>
        <w:pStyle w:val="Heading2"/>
      </w:pPr>
      <w:r>
        <w:t>Title</w:t>
      </w:r>
    </w:p>
    <w:p>
      <w:r>
        <w:t>Laboratory Guide for Using ASCAND</w:t>
      </w:r>
    </w:p>
    <w:p>
      <w:pPr>
        <w:pStyle w:val="Heading2"/>
      </w:pPr>
      <w:r>
        <w:t>Objectives</w:t>
      </w:r>
    </w:p>
    <w:p>
      <w:pPr>
        <w:pStyle w:val="ListBullet"/>
      </w:pPr>
      <w:r>
        <w:t>Understand the function and components of ASCAND.</w:t>
      </w:r>
    </w:p>
    <w:p>
      <w:pPr>
        <w:pStyle w:val="ListBullet"/>
      </w:pPr>
      <w:r>
        <w:t>Learn to set up and operate ASCAND for capturing 3D data.</w:t>
      </w:r>
    </w:p>
    <w:p>
      <w:pPr>
        <w:pStyle w:val="ListBullet"/>
      </w:pPr>
      <w:r>
        <w:t>Record and analyze measurement data.</w:t>
      </w:r>
    </w:p>
    <w:p>
      <w:pPr>
        <w:pStyle w:val="ListBullet"/>
      </w:pPr>
      <w:r>
        <w:t>Perform proper cleanup after the experiment.</w:t>
      </w:r>
    </w:p>
    <w:p>
      <w:pPr>
        <w:pStyle w:val="Heading2"/>
      </w:pPr>
      <w:r>
        <w:t>Materials Needed</w:t>
      </w:r>
    </w:p>
    <w:p>
      <w:pPr>
        <w:pStyle w:val="ListBullet"/>
      </w:pPr>
      <w:r>
        <w:t>ASCAND system</w:t>
      </w:r>
    </w:p>
    <w:p>
      <w:pPr>
        <w:pStyle w:val="ListBullet"/>
      </w:pPr>
      <w:r>
        <w:t>Computer with ASCAND software installed</w:t>
      </w:r>
    </w:p>
    <w:p>
      <w:pPr>
        <w:pStyle w:val="ListBullet"/>
      </w:pPr>
      <w:r>
        <w:t>Calibration targets</w:t>
      </w:r>
    </w:p>
    <w:p>
      <w:pPr>
        <w:pStyle w:val="ListBullet"/>
      </w:pPr>
      <w:r>
        <w:t>Measurement objects</w:t>
      </w:r>
    </w:p>
    <w:p>
      <w:pPr>
        <w:pStyle w:val="ListBullet"/>
      </w:pPr>
      <w:r>
        <w:t>Data storage device</w:t>
      </w:r>
    </w:p>
    <w:p>
      <w:pPr>
        <w:pStyle w:val="ListBullet"/>
      </w:pPr>
      <w:r>
        <w:t>Cleaning supplies</w:t>
      </w:r>
    </w:p>
    <w:p>
      <w:pPr>
        <w:pStyle w:val="Heading2"/>
      </w:pPr>
      <w:r>
        <w:t>Procedures</w:t>
      </w:r>
    </w:p>
    <w:p>
      <w:pPr>
        <w:pStyle w:val="Heading3"/>
      </w:pPr>
      <w:r>
        <w:t>Setup</w:t>
      </w:r>
    </w:p>
    <w:p>
      <w:pPr>
        <w:pStyle w:val="Heading4"/>
      </w:pPr>
      <w:r>
        <w:t>Step 1</w:t>
      </w:r>
    </w:p>
    <w:p>
      <w:pPr>
        <w:pStyle w:val="Heading5"/>
      </w:pPr>
      <w:r>
        <w:t>Description</w:t>
      </w:r>
    </w:p>
    <w:p>
      <w:r>
        <w:t>Unpack and assemble the ASCAND system according to the manufacturer's instructions.</w:t>
      </w:r>
    </w:p>
    <w:p>
      <w:pPr>
        <w:pStyle w:val="Heading5"/>
      </w:pPr>
      <w:r>
        <w:t>Note</w:t>
      </w:r>
    </w:p>
    <w:p>
      <w:r>
        <w:t>Ensure that all components are securely connected.</w:t>
      </w:r>
    </w:p>
    <w:p>
      <w:pPr>
        <w:pStyle w:val="Heading4"/>
      </w:pPr>
      <w:r>
        <w:t>Step 2</w:t>
      </w:r>
    </w:p>
    <w:p>
      <w:pPr>
        <w:pStyle w:val="Heading5"/>
      </w:pPr>
      <w:r>
        <w:t>Description</w:t>
      </w:r>
    </w:p>
    <w:p>
      <w:r>
        <w:t>Set up the ASCAND system in a well-lit area with minimal interference.</w:t>
      </w:r>
    </w:p>
    <w:p>
      <w:pPr>
        <w:pStyle w:val="Heading5"/>
      </w:pPr>
      <w:r>
        <w:t>Note</w:t>
      </w:r>
    </w:p>
    <w:p>
      <w:r>
        <w:t>Avoid direct sunlight and reflective surfaces.</w:t>
      </w:r>
    </w:p>
    <w:p>
      <w:pPr>
        <w:pStyle w:val="Heading4"/>
      </w:pPr>
      <w:r>
        <w:t>Step 3</w:t>
      </w:r>
    </w:p>
    <w:p>
      <w:pPr>
        <w:pStyle w:val="Heading5"/>
      </w:pPr>
      <w:r>
        <w:t>Description</w:t>
      </w:r>
    </w:p>
    <w:p>
      <w:r>
        <w:t>Calibrate the system using the provided calibration targets.</w:t>
      </w:r>
    </w:p>
    <w:p>
      <w:pPr>
        <w:pStyle w:val="Heading5"/>
      </w:pPr>
      <w:r>
        <w:t>Note</w:t>
      </w:r>
    </w:p>
    <w:p>
      <w:r>
        <w:t>Follow the calibration procedures detailed in the ASCAND user manual.</w:t>
      </w:r>
    </w:p>
    <w:p>
      <w:pPr>
        <w:pStyle w:val="Heading3"/>
      </w:pPr>
      <w:r>
        <w:t>Operation</w:t>
      </w:r>
    </w:p>
    <w:p>
      <w:pPr>
        <w:pStyle w:val="Heading4"/>
      </w:pPr>
      <w:r>
        <w:t>Step 1</w:t>
      </w:r>
    </w:p>
    <w:p>
      <w:pPr>
        <w:pStyle w:val="Heading5"/>
      </w:pPr>
      <w:r>
        <w:t>Description</w:t>
      </w:r>
    </w:p>
    <w:p>
      <w:r>
        <w:t>Power on the ASCAND system and launch the software.</w:t>
      </w:r>
    </w:p>
    <w:p>
      <w:pPr>
        <w:pStyle w:val="Heading5"/>
      </w:pPr>
      <w:r>
        <w:t>Note</w:t>
      </w:r>
    </w:p>
    <w:p>
      <w:r>
        <w:t>Ensure that all connections are intact before powering on.</w:t>
      </w:r>
    </w:p>
    <w:p>
      <w:pPr>
        <w:pStyle w:val="Heading4"/>
      </w:pPr>
      <w:r>
        <w:t>Step 2</w:t>
      </w:r>
    </w:p>
    <w:p>
      <w:pPr>
        <w:pStyle w:val="Heading5"/>
      </w:pPr>
      <w:r>
        <w:t>Description</w:t>
      </w:r>
    </w:p>
    <w:p>
      <w:r>
        <w:t>Select the appropriate measurement settings based on the object type and desired output.</w:t>
      </w:r>
    </w:p>
    <w:p>
      <w:pPr>
        <w:pStyle w:val="Heading5"/>
      </w:pPr>
      <w:r>
        <w:t>Note</w:t>
      </w:r>
    </w:p>
    <w:p>
      <w:r>
        <w:t>Refer to the ASCAND software documentation for guidance.</w:t>
      </w:r>
    </w:p>
    <w:p>
      <w:pPr>
        <w:pStyle w:val="Heading4"/>
      </w:pPr>
      <w:r>
        <w:t>Step 3</w:t>
      </w:r>
    </w:p>
    <w:p>
      <w:pPr>
        <w:pStyle w:val="Heading5"/>
      </w:pPr>
      <w:r>
        <w:t>Description</w:t>
      </w:r>
    </w:p>
    <w:p>
      <w:r>
        <w:t>Position the measurement object in the field of view of the ASCAND system.</w:t>
      </w:r>
    </w:p>
    <w:p>
      <w:pPr>
        <w:pStyle w:val="Heading5"/>
      </w:pPr>
      <w:r>
        <w:t>Note</w:t>
      </w:r>
    </w:p>
    <w:p>
      <w:r>
        <w:t>Make sure the object is stable and within the defined measurement range.</w:t>
      </w:r>
    </w:p>
    <w:p>
      <w:pPr>
        <w:pStyle w:val="Heading4"/>
      </w:pPr>
      <w:r>
        <w:t>Step 4</w:t>
      </w:r>
    </w:p>
    <w:p>
      <w:pPr>
        <w:pStyle w:val="Heading5"/>
      </w:pPr>
      <w:r>
        <w:t>Description</w:t>
      </w:r>
    </w:p>
    <w:p>
      <w:r>
        <w:t>Initiate the measurement process using the software interface.</w:t>
      </w:r>
    </w:p>
    <w:p>
      <w:pPr>
        <w:pStyle w:val="Heading5"/>
      </w:pPr>
      <w:r>
        <w:t>Note</w:t>
      </w:r>
    </w:p>
    <w:p>
      <w:r>
        <w:t>Monitor the progress and ensure the system is functioning correctly.</w:t>
      </w:r>
    </w:p>
    <w:p>
      <w:pPr>
        <w:pStyle w:val="Heading3"/>
      </w:pPr>
      <w:r>
        <w:t>Data Recording</w:t>
      </w:r>
    </w:p>
    <w:p>
      <w:pPr>
        <w:pStyle w:val="Heading4"/>
      </w:pPr>
      <w:r>
        <w:t>Step 1</w:t>
      </w:r>
    </w:p>
    <w:p>
      <w:pPr>
        <w:pStyle w:val="Heading5"/>
      </w:pPr>
      <w:r>
        <w:t>Description</w:t>
      </w:r>
    </w:p>
    <w:p>
      <w:r>
        <w:t>Once measurements are complete, save the data to the designated storage device.</w:t>
      </w:r>
    </w:p>
    <w:p>
      <w:pPr>
        <w:pStyle w:val="Heading5"/>
      </w:pPr>
      <w:r>
        <w:t>Note</w:t>
      </w:r>
    </w:p>
    <w:p>
      <w:r>
        <w:t>Use a clear and descriptive filename for easy identification.</w:t>
      </w:r>
    </w:p>
    <w:p>
      <w:pPr>
        <w:pStyle w:val="Heading4"/>
      </w:pPr>
      <w:r>
        <w:t>Step 2</w:t>
      </w:r>
    </w:p>
    <w:p>
      <w:pPr>
        <w:pStyle w:val="Heading5"/>
      </w:pPr>
      <w:r>
        <w:t>Description</w:t>
      </w:r>
    </w:p>
    <w:p>
      <w:r>
        <w:t>Document the measurement conditions, including object type, environmental conditions, and any adjustments made.</w:t>
      </w:r>
    </w:p>
    <w:p>
      <w:pPr>
        <w:pStyle w:val="Heading5"/>
      </w:pPr>
      <w:r>
        <w:t>Note</w:t>
      </w:r>
    </w:p>
    <w:p>
      <w:r>
        <w:t>This information will be crucial for later analysis.</w:t>
      </w:r>
    </w:p>
    <w:p>
      <w:pPr>
        <w:pStyle w:val="Heading3"/>
      </w:pPr>
      <w:r>
        <w:t>Analysis</w:t>
      </w:r>
    </w:p>
    <w:p>
      <w:pPr>
        <w:pStyle w:val="Heading4"/>
      </w:pPr>
      <w:r>
        <w:t>Step 1</w:t>
      </w:r>
    </w:p>
    <w:p>
      <w:pPr>
        <w:pStyle w:val="Heading5"/>
      </w:pPr>
      <w:r>
        <w:t>Description</w:t>
      </w:r>
    </w:p>
    <w:p>
      <w:r>
        <w:t>Open the recorded data files using the ASCAND analysis software.</w:t>
      </w:r>
    </w:p>
    <w:p>
      <w:pPr>
        <w:pStyle w:val="Heading5"/>
      </w:pPr>
      <w:r>
        <w:t>Note</w:t>
      </w:r>
    </w:p>
    <w:p>
      <w:r>
        <w:t>Ensure the software is compatible with the file format generated.</w:t>
      </w:r>
    </w:p>
    <w:p>
      <w:pPr>
        <w:pStyle w:val="Heading4"/>
      </w:pPr>
      <w:r>
        <w:t>Step 2</w:t>
      </w:r>
    </w:p>
    <w:p>
      <w:pPr>
        <w:pStyle w:val="Heading5"/>
      </w:pPr>
      <w:r>
        <w:t>Description</w:t>
      </w:r>
    </w:p>
    <w:p>
      <w:r>
        <w:t>Review the measurement data for any anomalies or discrepancies.</w:t>
      </w:r>
    </w:p>
    <w:p>
      <w:pPr>
        <w:pStyle w:val="Heading5"/>
      </w:pPr>
      <w:r>
        <w:t>Note</w:t>
      </w:r>
    </w:p>
    <w:p>
      <w:r>
        <w:t>Identify areas where direct measurements, calculations, or estimations were applied.</w:t>
      </w:r>
    </w:p>
    <w:p>
      <w:pPr>
        <w:pStyle w:val="Heading4"/>
      </w:pPr>
      <w:r>
        <w:t>Step 3</w:t>
      </w:r>
    </w:p>
    <w:p>
      <w:pPr>
        <w:pStyle w:val="Heading5"/>
      </w:pPr>
      <w:r>
        <w:t>Description</w:t>
      </w:r>
    </w:p>
    <w:p>
      <w:r>
        <w:t>Conduct further analysis as needed, utilizing the software tools available.</w:t>
      </w:r>
    </w:p>
    <w:p>
      <w:pPr>
        <w:pStyle w:val="Heading5"/>
      </w:pPr>
      <w:r>
        <w:t>Note</w:t>
      </w:r>
    </w:p>
    <w:p>
      <w:r>
        <w:t>Remember that results are not perfect and should be interpreted with caution.</w:t>
      </w:r>
    </w:p>
    <w:p>
      <w:pPr>
        <w:pStyle w:val="Heading3"/>
      </w:pPr>
      <w:r>
        <w:t>Cleanup</w:t>
      </w:r>
    </w:p>
    <w:p>
      <w:pPr>
        <w:pStyle w:val="Heading4"/>
      </w:pPr>
      <w:r>
        <w:t>Step 1</w:t>
      </w:r>
    </w:p>
    <w:p>
      <w:pPr>
        <w:pStyle w:val="Heading5"/>
      </w:pPr>
      <w:r>
        <w:t>Description</w:t>
      </w:r>
    </w:p>
    <w:p>
      <w:r>
        <w:t>Power down the ASCAND system and disconnect all components.</w:t>
      </w:r>
    </w:p>
    <w:p>
      <w:pPr>
        <w:pStyle w:val="Heading5"/>
      </w:pPr>
      <w:r>
        <w:t>Note</w:t>
      </w:r>
    </w:p>
    <w:p>
      <w:r>
        <w:t>Ensure that all devices are turned off before disassembly.</w:t>
      </w:r>
    </w:p>
    <w:p>
      <w:pPr>
        <w:pStyle w:val="Heading4"/>
      </w:pPr>
      <w:r>
        <w:t>Step 2</w:t>
      </w:r>
    </w:p>
    <w:p>
      <w:pPr>
        <w:pStyle w:val="Heading5"/>
      </w:pPr>
      <w:r>
        <w:t>Description</w:t>
      </w:r>
    </w:p>
    <w:p>
      <w:r>
        <w:t>Carefully clean the ASCAND system and surrounding area using appropriate cleaning supplies.</w:t>
      </w:r>
    </w:p>
    <w:p>
      <w:pPr>
        <w:pStyle w:val="Heading5"/>
      </w:pPr>
      <w:r>
        <w:t>Note</w:t>
      </w:r>
    </w:p>
    <w:p>
      <w:r>
        <w:t>Avoid using harsh chemicals that may damage the equipment.</w:t>
      </w:r>
    </w:p>
    <w:p>
      <w:pPr>
        <w:pStyle w:val="Heading4"/>
      </w:pPr>
      <w:r>
        <w:t>Step 3</w:t>
      </w:r>
    </w:p>
    <w:p>
      <w:pPr>
        <w:pStyle w:val="Heading5"/>
      </w:pPr>
      <w:r>
        <w:t>Description</w:t>
      </w:r>
    </w:p>
    <w:p>
      <w:r>
        <w:t>Store the ASCAND system and all accessories in their designated locations.</w:t>
      </w:r>
    </w:p>
    <w:p>
      <w:pPr>
        <w:pStyle w:val="Heading5"/>
      </w:pPr>
      <w:r>
        <w:t>Note</w:t>
      </w:r>
    </w:p>
    <w:p>
      <w:r>
        <w:t>Keep the equipment organized for future use.</w:t>
      </w:r>
    </w:p>
    <w:p>
      <w:pPr>
        <w:pStyle w:val="Heading2"/>
      </w:pPr>
      <w:r>
        <w:t>Safety Precautions</w:t>
      </w:r>
    </w:p>
    <w:p>
      <w:pPr>
        <w:pStyle w:val="ListBullet"/>
      </w:pPr>
      <w:r>
        <w:t>Always follow the manufacturer's safety guidelines while operating ASCAND.</w:t>
      </w:r>
    </w:p>
    <w:p>
      <w:pPr>
        <w:pStyle w:val="ListBullet"/>
      </w:pPr>
      <w:r>
        <w:t>Handle all equipment with care to prevent damage.</w:t>
      </w:r>
    </w:p>
    <w:p>
      <w:pPr>
        <w:pStyle w:val="ListBullet"/>
      </w:pPr>
      <w:r>
        <w:t>Ensure the workspace is free of clutter to avoid accidents.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