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Assessment Items</w:t>
      </w:r>
    </w:p>
    <w:p>
      <w:pPr>
        <w:pStyle w:val="Heading2"/>
      </w:pPr>
      <w:r>
        <w:t>Erklären Sie den Unterschied zwischen Messung, Berechnung und Schätzung im Kontext der Datenanalyse.</w:t>
      </w:r>
    </w:p>
    <w:p>
      <w:r>
        <w:t>Item Id: 1</w:t>
      </w:r>
    </w:p>
    <w:p>
      <w:pPr>
        <w:pStyle w:val="Heading3"/>
      </w:pPr>
      <w:r>
        <w:t>Correct Answer</w:t>
      </w:r>
    </w:p>
    <w:p>
      <w:r>
        <w:t>Messung bezieht sich auf die direkte Erfassung von Daten mit einem Sensor oder Messgerät. Berechnung ist die abgeleitete Bestimmung von Werten auf Basis vorhandener Daten, während Schätzung eine inferenzielle Methode ist, die häufig KI-Algorithmen verwendet, um Werte zu approximieren, die nicht direkt gemessen werden können.</w:t>
      </w:r>
    </w:p>
    <w:p>
      <w:pPr>
        <w:pStyle w:val="Heading3"/>
      </w:pPr>
      <w:r>
        <w:t>Rubric</w:t>
      </w:r>
    </w:p>
    <w:p>
      <w:r>
        <w:t>Points: 5</w:t>
      </w:r>
    </w:p>
    <w:p>
      <w:pPr>
        <w:pStyle w:val="Heading4"/>
      </w:pPr>
      <w:r>
        <w:t>Criteria</w:t>
      </w:r>
    </w:p>
    <w:p>
      <w:pPr>
        <w:pStyle w:val="Heading6"/>
      </w:pPr>
      <w:r>
        <w:t>Description</w:t>
      </w:r>
    </w:p>
    <w:p>
      <w:r>
        <w:t>Korrekte Definition von Messung</w:t>
      </w:r>
    </w:p>
    <w:p>
      <w:r>
        <w:t>Points: 2</w:t>
      </w:r>
    </w:p>
    <w:p>
      <w:pPr>
        <w:pStyle w:val="Heading6"/>
      </w:pPr>
      <w:r>
        <w:t>Description</w:t>
      </w:r>
    </w:p>
    <w:p>
      <w:r>
        <w:t>Korrekte Definition von Berechnung</w:t>
      </w:r>
    </w:p>
    <w:p>
      <w:r>
        <w:t>Points: 2</w:t>
      </w:r>
    </w:p>
    <w:p>
      <w:pPr>
        <w:pStyle w:val="Heading6"/>
      </w:pPr>
      <w:r>
        <w:t>Description</w:t>
      </w:r>
    </w:p>
    <w:p>
      <w:r>
        <w:t>Korrekte Definition von Schätzung</w:t>
      </w:r>
    </w:p>
    <w:p>
      <w:r>
        <w:t>Points: 1</w:t>
      </w:r>
    </w:p>
    <w:p>
      <w:pPr>
        <w:pStyle w:val="Heading2"/>
      </w:pPr>
      <w:r>
        <w:t>Was sind die Hauptkomponenten eines ASCAND-Systems?</w:t>
      </w:r>
    </w:p>
    <w:p>
      <w:r>
        <w:t>Item Id: 2</w:t>
      </w:r>
    </w:p>
    <w:p>
      <w:pPr>
        <w:pStyle w:val="Heading3"/>
      </w:pPr>
      <w:r>
        <w:t>Correct Answer</w:t>
      </w:r>
    </w:p>
    <w:p>
      <w:r>
        <w:t>Ein ASCAND-System besteht aus einem Projektor für strukturierte Lichtmuster, einem Sensor zur Erfassung der projizierten Muster, einer KI-gestützten Analyseeinheit und einem Modul zur Sensorfusion, um präzise Punktwolken zu erstellen.</w:t>
      </w:r>
    </w:p>
    <w:p>
      <w:pPr>
        <w:pStyle w:val="Heading3"/>
      </w:pPr>
      <w:r>
        <w:t>Rubric</w:t>
      </w:r>
    </w:p>
    <w:p>
      <w:r>
        <w:t>Points: 6</w:t>
      </w:r>
    </w:p>
    <w:p>
      <w:pPr>
        <w:pStyle w:val="Heading4"/>
      </w:pPr>
      <w:r>
        <w:t>Criteria</w:t>
      </w:r>
    </w:p>
    <w:p>
      <w:pPr>
        <w:pStyle w:val="Heading6"/>
      </w:pPr>
      <w:r>
        <w:t>Description</w:t>
      </w:r>
    </w:p>
    <w:p>
      <w:r>
        <w:t>Erwähnung des Projektors für strukturiertes Licht</w:t>
      </w:r>
    </w:p>
    <w:p>
      <w:r>
        <w:t>Points: 2</w:t>
      </w:r>
    </w:p>
    <w:p>
      <w:pPr>
        <w:pStyle w:val="Heading6"/>
      </w:pPr>
      <w:r>
        <w:t>Description</w:t>
      </w:r>
    </w:p>
    <w:p>
      <w:r>
        <w:t>Erwähnung des Sensors zur Mustererfassung</w:t>
      </w:r>
    </w:p>
    <w:p>
      <w:r>
        <w:t>Points: 2</w:t>
      </w:r>
    </w:p>
    <w:p>
      <w:pPr>
        <w:pStyle w:val="Heading6"/>
      </w:pPr>
      <w:r>
        <w:t>Description</w:t>
      </w:r>
    </w:p>
    <w:p>
      <w:r>
        <w:t>Erwähnung der KI-gestützten Analyse</w:t>
      </w:r>
    </w:p>
    <w:p>
      <w:r>
        <w:t>Points: 1</w:t>
      </w:r>
    </w:p>
    <w:p>
      <w:pPr>
        <w:pStyle w:val="Heading6"/>
      </w:pPr>
      <w:r>
        <w:t>Description</w:t>
      </w:r>
    </w:p>
    <w:p>
      <w:r>
        <w:t>Erwähnung des Moduls zur Sensorfusion</w:t>
      </w:r>
    </w:p>
    <w:p>
      <w:r>
        <w:t>Points: 1</w:t>
      </w:r>
    </w:p>
    <w:p>
      <w:pPr>
        <w:pStyle w:val="Heading2"/>
      </w:pPr>
      <w:r>
        <w:t>Diskutieren Sie die Rolle von LiDAR in der Erstellung eines digitalen Zwillings.</w:t>
      </w:r>
    </w:p>
    <w:p>
      <w:r>
        <w:t>Item Id: 3</w:t>
      </w:r>
    </w:p>
    <w:p>
      <w:pPr>
        <w:pStyle w:val="Heading3"/>
      </w:pPr>
      <w:r>
        <w:t>Correct Answer</w:t>
      </w:r>
    </w:p>
    <w:p>
      <w:r>
        <w:t>LiDAR spielt eine entscheidende Rolle bei der Erstellung eines digitalen Zwillings, indem es hochpräzise 3D-Punktwolken erzeugt, die die physische Umgebung genau abbilden. Diese Daten werden dann verwendet, um ein detailliertes 3D-Modell zu erstellen, das für verschiedene Anwendungen wie Stadtplanung, Architektur und Ingenieurwesen nützlich ist.</w:t>
      </w:r>
    </w:p>
    <w:p>
      <w:pPr>
        <w:pStyle w:val="Heading3"/>
      </w:pPr>
      <w:r>
        <w:t>Rubric</w:t>
      </w:r>
    </w:p>
    <w:p>
      <w:r>
        <w:t>Points: 8</w:t>
      </w:r>
    </w:p>
    <w:p>
      <w:pPr>
        <w:pStyle w:val="Heading4"/>
      </w:pPr>
      <w:r>
        <w:t>Criteria</w:t>
      </w:r>
    </w:p>
    <w:p>
      <w:pPr>
        <w:pStyle w:val="Heading6"/>
      </w:pPr>
      <w:r>
        <w:t>Description</w:t>
      </w:r>
    </w:p>
    <w:p>
      <w:r>
        <w:t>Erklärung der Funktion von LiDAR</w:t>
      </w:r>
    </w:p>
    <w:p>
      <w:r>
        <w:t>Points: 3</w:t>
      </w:r>
    </w:p>
    <w:p>
      <w:pPr>
        <w:pStyle w:val="Heading6"/>
      </w:pPr>
      <w:r>
        <w:t>Description</w:t>
      </w:r>
    </w:p>
    <w:p>
      <w:r>
        <w:t>Diskussion über die Erzeugung von 3D-Punktwolken</w:t>
      </w:r>
    </w:p>
    <w:p>
      <w:r>
        <w:t>Points: 3</w:t>
      </w:r>
    </w:p>
    <w:p>
      <w:pPr>
        <w:pStyle w:val="Heading6"/>
      </w:pPr>
      <w:r>
        <w:t>Description</w:t>
      </w:r>
    </w:p>
    <w:p>
      <w:r>
        <w:t>Erwähnung von Anwendungen des digitalen Zwillings</w:t>
      </w:r>
    </w:p>
    <w:p>
      <w:r>
        <w:t>Points: 2</w:t>
      </w:r>
    </w:p>
    <w:p>
      <w:pPr>
        <w:pStyle w:val="Heading2"/>
      </w:pPr>
      <w:r>
        <w:t>Wie können Formate wie STL und OBJ in der 3D-Modellierung verwendet werden?</w:t>
      </w:r>
    </w:p>
    <w:p>
      <w:r>
        <w:t>Item Id: 4</w:t>
      </w:r>
    </w:p>
    <w:p>
      <w:pPr>
        <w:pStyle w:val="Heading3"/>
      </w:pPr>
      <w:r>
        <w:t>Correct Answer</w:t>
      </w:r>
    </w:p>
    <w:p>
      <w:r>
        <w:t>STL- und OBJ-Formate sind standardisierte Dateiformate für die Speicherung und den Austausch von 3D-Modellen. STL wird häufig für den 3D-Druck verwendet, da es die Geometrie eines Modells beschreibt, während OBJ zusätzlich Texturinformationen unterstützt und in der Computeranimation weit verbreitet ist.</w:t>
      </w:r>
    </w:p>
    <w:p>
      <w:pPr>
        <w:pStyle w:val="Heading3"/>
      </w:pPr>
      <w:r>
        <w:t>Rubric</w:t>
      </w:r>
    </w:p>
    <w:p>
      <w:r>
        <w:t>Points: 7</w:t>
      </w:r>
    </w:p>
    <w:p>
      <w:pPr>
        <w:pStyle w:val="Heading4"/>
      </w:pPr>
      <w:r>
        <w:t>Criteria</w:t>
      </w:r>
    </w:p>
    <w:p>
      <w:pPr>
        <w:pStyle w:val="Heading6"/>
      </w:pPr>
      <w:r>
        <w:t>Description</w:t>
      </w:r>
    </w:p>
    <w:p>
      <w:r>
        <w:t>Erklärung des STL-Formats</w:t>
      </w:r>
    </w:p>
    <w:p>
      <w:r>
        <w:t>Points: 3</w:t>
      </w:r>
    </w:p>
    <w:p>
      <w:pPr>
        <w:pStyle w:val="Heading6"/>
      </w:pPr>
      <w:r>
        <w:t>Description</w:t>
      </w:r>
    </w:p>
    <w:p>
      <w:r>
        <w:t>Erklärung des OBJ-Formats</w:t>
      </w:r>
    </w:p>
    <w:p>
      <w:r>
        <w:t>Points: 3</w:t>
      </w:r>
    </w:p>
    <w:p>
      <w:pPr>
        <w:pStyle w:val="Heading6"/>
      </w:pPr>
      <w:r>
        <w:t>Description</w:t>
      </w:r>
    </w:p>
    <w:p>
      <w:r>
        <w:t>Verwendung in der 3D-Modellierung</w:t>
      </w:r>
    </w:p>
    <w:p>
      <w:r>
        <w:t>Points: 1</w:t>
      </w:r>
    </w:p>
    <w:p>
      <w:pPr>
        <w:pStyle w:val="Heading2"/>
      </w:pPr>
      <w:r>
        <w:t>Nennen und erläutern Sie die Bildungsstandards NGSS, CSTA und CCSS im Kontext von STEM.</w:t>
      </w:r>
    </w:p>
    <w:p>
      <w:r>
        <w:t>Item Id: 5</w:t>
      </w:r>
    </w:p>
    <w:p>
      <w:pPr>
        <w:pStyle w:val="Heading3"/>
      </w:pPr>
      <w:r>
        <w:t>Correct Answer</w:t>
      </w:r>
    </w:p>
    <w:p>
      <w:r>
        <w:t>Die NGSS (Next Generation Science Standards) konzentrieren sich auf die Entwicklung von wissenschaftlichen Praktiken und Konzepten. Die CSTA (Computer Science Teachers Association) bietet Standards für den Informatikunterricht, die kritisch für die Integration von Technologie in STEM sind. Die CCSS (Common Core State Standards) sind darauf ausgerichtet, grundlegende mathematische und sprachliche Kompetenzen zu fördern, die für alle STEM-Fächer unerlässlich sind.</w:t>
      </w:r>
    </w:p>
    <w:p>
      <w:pPr>
        <w:pStyle w:val="Heading3"/>
      </w:pPr>
      <w:r>
        <w:t>Rubric</w:t>
      </w:r>
    </w:p>
    <w:p>
      <w:r>
        <w:t>Points: 9</w:t>
      </w:r>
    </w:p>
    <w:p>
      <w:pPr>
        <w:pStyle w:val="Heading4"/>
      </w:pPr>
      <w:r>
        <w:t>Criteria</w:t>
      </w:r>
    </w:p>
    <w:p>
      <w:pPr>
        <w:pStyle w:val="Heading6"/>
      </w:pPr>
      <w:r>
        <w:t>Description</w:t>
      </w:r>
    </w:p>
    <w:p>
      <w:r>
        <w:t>Erklärung der NGSS</w:t>
      </w:r>
    </w:p>
    <w:p>
      <w:r>
        <w:t>Points: 3</w:t>
      </w:r>
    </w:p>
    <w:p>
      <w:pPr>
        <w:pStyle w:val="Heading6"/>
      </w:pPr>
      <w:r>
        <w:t>Description</w:t>
      </w:r>
    </w:p>
    <w:p>
      <w:r>
        <w:t>Erklärung der CSTA</w:t>
      </w:r>
    </w:p>
    <w:p>
      <w:r>
        <w:t>Points: 3</w:t>
      </w:r>
    </w:p>
    <w:p>
      <w:pPr>
        <w:pStyle w:val="Heading6"/>
      </w:pPr>
      <w:r>
        <w:t>Description</w:t>
      </w:r>
    </w:p>
    <w:p>
      <w:r>
        <w:t>Erklärung der CCSS</w:t>
      </w:r>
    </w:p>
    <w:p>
      <w:r>
        <w:t>Points: 3</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