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3D_Scanning_Introduction.pdf</w:t>
      </w:r>
    </w:p>
    <w:p>
      <w:pPr>
        <w:pStyle w:val="Heading4"/>
      </w:pPr>
      <w:r>
        <w:t>Issue</w:t>
      </w:r>
    </w:p>
    <w:p>
      <w:r>
        <w:t>Die Beschreibung des 3D-Scans als 'das Fotografieren von Objekten' ist irreführend.</w:t>
      </w:r>
    </w:p>
    <w:p>
      <w:pPr>
        <w:pStyle w:val="Heading4"/>
      </w:pPr>
      <w:r>
        <w:t>Correct Info</w:t>
      </w:r>
    </w:p>
    <w:p>
      <w:r>
        <w:t>3D-Scanning verwendet Laser oder Licht, um die Geometrie eines Objekts zu erfassen, nicht einfach Fotografieren.</w:t>
      </w:r>
    </w:p>
    <w:p>
      <w:pPr>
        <w:pStyle w:val="Heading4"/>
      </w:pPr>
      <w:r>
        <w:t>Severity</w:t>
      </w:r>
    </w:p>
    <w:p>
      <w:r>
        <w:t>hoch</w:t>
      </w:r>
    </w:p>
    <w:p>
      <w:pPr>
        <w:pStyle w:val="Heading4"/>
      </w:pPr>
      <w:r>
        <w:t>Artifact</w:t>
      </w:r>
    </w:p>
    <w:p>
      <w:r>
        <w:t>3D_Scanning_Applications.docx</w:t>
      </w:r>
    </w:p>
    <w:p>
      <w:pPr>
        <w:pStyle w:val="Heading4"/>
      </w:pPr>
      <w:r>
        <w:t>Issue</w:t>
      </w:r>
    </w:p>
    <w:p>
      <w:r>
        <w:t>Die Angabe, dass 3D-Scanner keine Texturen erfassen können, ist ungenau.</w:t>
      </w:r>
    </w:p>
    <w:p>
      <w:pPr>
        <w:pStyle w:val="Heading4"/>
      </w:pPr>
      <w:r>
        <w:t>Correct Info</w:t>
      </w:r>
    </w:p>
    <w:p>
      <w:r>
        <w:t>Einige 3D-Scanner sind in der Lage, Texturen zu erfassen, insbesondere wenn sie mit Kameras kombiniert werden.</w:t>
      </w:r>
    </w:p>
    <w:p>
      <w:pPr>
        <w:pStyle w:val="Heading4"/>
      </w:pPr>
      <w:r>
        <w:t>Severity</w:t>
      </w:r>
    </w:p>
    <w:p>
      <w:r>
        <w:t>mittel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3D_Scanning_Activities.xlsx</w:t>
      </w:r>
    </w:p>
    <w:p>
      <w:pPr>
        <w:pStyle w:val="Heading4"/>
      </w:pPr>
      <w:r>
        <w:t>Issue</w:t>
      </w:r>
    </w:p>
    <w:p>
      <w:r>
        <w:t>Die Aktivitäten sind nicht ausreichend differenziert für unterschiedliche Lernniveaus.</w:t>
      </w:r>
    </w:p>
    <w:p>
      <w:pPr>
        <w:pStyle w:val="Heading4"/>
      </w:pPr>
      <w:r>
        <w:t>Recommendation</w:t>
      </w:r>
    </w:p>
    <w:p>
      <w:r>
        <w:t>Aktivitäten sollten angepasst werden, um verschiedene Lernstile und -niveaus zu berücksichtigen.</w:t>
      </w:r>
    </w:p>
    <w:p>
      <w:pPr>
        <w:pStyle w:val="Heading4"/>
      </w:pPr>
      <w:r>
        <w:t>Severity</w:t>
      </w:r>
    </w:p>
    <w:p>
      <w:r>
        <w:t>hoch</w:t>
      </w:r>
    </w:p>
    <w:p>
      <w:pPr>
        <w:pStyle w:val="Heading4"/>
      </w:pPr>
      <w:r>
        <w:t>Artifact</w:t>
      </w:r>
    </w:p>
    <w:p>
      <w:r>
        <w:t>3D_Scanning_Lesson_Plan.docx</w:t>
      </w:r>
    </w:p>
    <w:p>
      <w:pPr>
        <w:pStyle w:val="Heading4"/>
      </w:pPr>
      <w:r>
        <w:t>Issue</w:t>
      </w:r>
    </w:p>
    <w:p>
      <w:r>
        <w:t>Die Lernziele sind nicht klar definiert.</w:t>
      </w:r>
    </w:p>
    <w:p>
      <w:pPr>
        <w:pStyle w:val="Heading4"/>
      </w:pPr>
      <w:r>
        <w:t>Recommendation</w:t>
      </w:r>
    </w:p>
    <w:p>
      <w:r>
        <w:t>Lernziele sollten spezifischer und messbarer formuliert werden.</w:t>
      </w:r>
    </w:p>
    <w:p>
      <w:pPr>
        <w:pStyle w:val="Heading4"/>
      </w:pPr>
      <w:r>
        <w:t>Severity</w:t>
      </w:r>
    </w:p>
    <w:p>
      <w:r>
        <w:t>mittel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 1</w:t>
      </w:r>
    </w:p>
    <w:p>
      <w:r>
        <w:t>3D_Scanning_Introduction.pdf</w:t>
      </w:r>
    </w:p>
    <w:p>
      <w:pPr>
        <w:pStyle w:val="Heading4"/>
      </w:pPr>
      <w:r>
        <w:t>Artifact 2</w:t>
      </w:r>
    </w:p>
    <w:p>
      <w:r>
        <w:t>3D_Scanning_Applications.docx</w:t>
      </w:r>
    </w:p>
    <w:p>
      <w:pPr>
        <w:pStyle w:val="Heading4"/>
      </w:pPr>
      <w:r>
        <w:t>Issue</w:t>
      </w:r>
    </w:p>
    <w:p>
      <w:r>
        <w:t>Die Definition von 3D-Scannen unterscheidet sich zwischen den beiden Dokumenten.</w:t>
      </w:r>
    </w:p>
    <w:p>
      <w:pPr>
        <w:pStyle w:val="Heading4"/>
      </w:pPr>
      <w:r>
        <w:t>Recommendation</w:t>
      </w:r>
    </w:p>
    <w:p>
      <w:r>
        <w:t>Einheitliche Terminologie und Definitionen sollten in allen Dokumenten verwendet werden.</w:t>
      </w:r>
    </w:p>
    <w:p>
      <w:pPr>
        <w:pStyle w:val="Heading4"/>
      </w:pPr>
      <w:r>
        <w:t>Severity</w:t>
      </w:r>
    </w:p>
    <w:p>
      <w:r>
        <w:t>hoch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3D_Scanning_Technology_Overview.pptx</w:t>
      </w:r>
    </w:p>
    <w:p>
      <w:pPr>
        <w:pStyle w:val="Heading4"/>
      </w:pPr>
      <w:r>
        <w:t>Issue</w:t>
      </w:r>
    </w:p>
    <w:p>
      <w:r>
        <w:t>Der Begriff 'digitale Modellierung' wird inkonsistent verwendet.</w:t>
      </w:r>
    </w:p>
    <w:p>
      <w:pPr>
        <w:pStyle w:val="Heading4"/>
      </w:pPr>
      <w:r>
        <w:t>Recommendation</w:t>
      </w:r>
    </w:p>
    <w:p>
      <w:r>
        <w:t>Der Begriff sollte klar definiert und konsistent verwendet werden.</w:t>
      </w:r>
    </w:p>
    <w:p>
      <w:pPr>
        <w:pStyle w:val="Heading4"/>
      </w:pPr>
      <w:r>
        <w:t>Severity</w:t>
      </w:r>
    </w:p>
    <w:p>
      <w:r>
        <w:t>mittel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