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Laboratory Guide for ASCAND Procedures</w:t>
      </w:r>
    </w:p>
    <w:p>
      <w:r>
        <w:rPr>
          <w:color w:val="606060"/>
          <w:sz w:val="22"/>
        </w:rPr>
        <w:t>module_21 | Grade 8-12 | 5 days</w:t>
      </w:r>
    </w:p>
    <w:p/>
    <w:p>
      <w:pPr>
        <w:pStyle w:val="Heading1"/>
      </w:pPr>
      <w:r>
        <w:t>Module</w:t>
      </w:r>
    </w:p>
    <w:p>
      <w:r>
        <w:t>Quality Control</w:t>
      </w:r>
    </w:p>
    <w:p>
      <w:pPr>
        <w:pStyle w:val="Heading1"/>
      </w:pPr>
      <w:r>
        <w:t>Introduction</w:t>
      </w:r>
    </w:p>
    <w:p>
      <w:r>
        <w:t>This guide provides step-by-step procedures for using ASCAND in quality control applications. Follow each step carefully to ensure accurate measurements and effective analysis.</w:t>
      </w:r>
    </w:p>
    <w:p>
      <w:pPr>
        <w:pStyle w:val="Heading1"/>
      </w:pPr>
      <w:r>
        <w:t>Procedures</w:t>
      </w:r>
    </w:p>
    <w:p>
      <w:pPr>
        <w:pStyle w:val="Heading2"/>
      </w:pPr>
      <w:r>
        <w:t>Setup</w:t>
      </w:r>
    </w:p>
    <w:p>
      <w:pPr>
        <w:pStyle w:val="Heading3"/>
      </w:pPr>
      <w:r>
        <w:t>Title</w:t>
      </w:r>
    </w:p>
    <w:p>
      <w:r>
        <w:t>Setup Procedures</w:t>
      </w:r>
    </w:p>
    <w:p>
      <w:pPr>
        <w:pStyle w:val="Heading3"/>
      </w:pPr>
      <w:r>
        <w:t>Steps</w:t>
      </w:r>
    </w:p>
    <w:p>
      <w:pPr>
        <w:pStyle w:val="Heading4"/>
      </w:pPr>
      <w:r>
        <w:t>1</w:t>
      </w:r>
    </w:p>
    <w:p>
      <w:pPr>
        <w:pStyle w:val="Heading5"/>
      </w:pPr>
      <w:r>
        <w:t>Description</w:t>
      </w:r>
    </w:p>
    <w:p>
      <w:r>
        <w:t>Ensure that the ASCAND system is placed on a stable, level surface, free from vibrations.</w:t>
      </w:r>
    </w:p>
    <w:p>
      <w:pPr>
        <w:pStyle w:val="Heading4"/>
      </w:pPr>
      <w:r>
        <w:t>2</w:t>
      </w:r>
    </w:p>
    <w:p>
      <w:pPr>
        <w:pStyle w:val="Heading5"/>
      </w:pPr>
      <w:r>
        <w:t>Description</w:t>
      </w:r>
    </w:p>
    <w:p>
      <w:r>
        <w:t>Connect the ASCAND system to a power source and turn it on. Allow the system to complete its self-checks.</w:t>
      </w:r>
    </w:p>
    <w:p>
      <w:pPr>
        <w:pStyle w:val="Heading4"/>
      </w:pPr>
      <w:r>
        <w:t>3</w:t>
      </w:r>
    </w:p>
    <w:p>
      <w:pPr>
        <w:pStyle w:val="Heading5"/>
      </w:pPr>
      <w:r>
        <w:t>Description</w:t>
      </w:r>
    </w:p>
    <w:p>
      <w:r>
        <w:t>Set up the optical projection unit according to the manufacturer's guidelines, ensuring the projection area is clean and unobstructed.</w:t>
      </w:r>
    </w:p>
    <w:p>
      <w:pPr>
        <w:pStyle w:val="Heading4"/>
      </w:pPr>
      <w:r>
        <w:t>4</w:t>
      </w:r>
    </w:p>
    <w:p>
      <w:pPr>
        <w:pStyle w:val="Heading5"/>
      </w:pPr>
      <w:r>
        <w:t>Description</w:t>
      </w:r>
    </w:p>
    <w:p>
      <w:r>
        <w:t>Calibrate the system using the provided calibration target. Follow the on-screen instructions for accurate calibration.</w:t>
      </w:r>
    </w:p>
    <w:p>
      <w:pPr>
        <w:pStyle w:val="Heading4"/>
      </w:pPr>
      <w:r>
        <w:t>5</w:t>
      </w:r>
    </w:p>
    <w:p>
      <w:pPr>
        <w:pStyle w:val="Heading5"/>
      </w:pPr>
      <w:r>
        <w:t>Description</w:t>
      </w:r>
    </w:p>
    <w:p>
      <w:r>
        <w:t>Prepare the sample for measurement by ensuring it is clean and positioned correctly within the measurement area.</w:t>
      </w:r>
    </w:p>
    <w:p>
      <w:pPr>
        <w:pStyle w:val="Heading2"/>
      </w:pPr>
      <w:r>
        <w:t>Operation</w:t>
      </w:r>
    </w:p>
    <w:p>
      <w:pPr>
        <w:pStyle w:val="Heading3"/>
      </w:pPr>
      <w:r>
        <w:t>Title</w:t>
      </w:r>
    </w:p>
    <w:p>
      <w:r>
        <w:t>Operation Procedures</w:t>
      </w:r>
    </w:p>
    <w:p>
      <w:pPr>
        <w:pStyle w:val="Heading3"/>
      </w:pPr>
      <w:r>
        <w:t>Steps</w:t>
      </w:r>
    </w:p>
    <w:p>
      <w:pPr>
        <w:pStyle w:val="Heading4"/>
      </w:pPr>
      <w:r>
        <w:t>1</w:t>
      </w:r>
    </w:p>
    <w:p>
      <w:pPr>
        <w:pStyle w:val="Heading5"/>
      </w:pPr>
      <w:r>
        <w:t>Description</w:t>
      </w:r>
    </w:p>
    <w:p>
      <w:r>
        <w:t>Select the appropriate measurement mode on the ASCAND interface based on the quality control requirements.</w:t>
      </w:r>
    </w:p>
    <w:p>
      <w:pPr>
        <w:pStyle w:val="Heading4"/>
      </w:pPr>
      <w:r>
        <w:t>2</w:t>
      </w:r>
    </w:p>
    <w:p>
      <w:pPr>
        <w:pStyle w:val="Heading5"/>
      </w:pPr>
      <w:r>
        <w:t>Description</w:t>
      </w:r>
    </w:p>
    <w:p>
      <w:r>
        <w:t>Initiate the measurement process by pressing the 'Start' button on the ASCAND interface.</w:t>
      </w:r>
    </w:p>
    <w:p>
      <w:pPr>
        <w:pStyle w:val="Heading4"/>
      </w:pPr>
      <w:r>
        <w:t>3</w:t>
      </w:r>
    </w:p>
    <w:p>
      <w:pPr>
        <w:pStyle w:val="Heading5"/>
      </w:pPr>
      <w:r>
        <w:t>Description</w:t>
      </w:r>
    </w:p>
    <w:p>
      <w:r>
        <w:t>Monitor the optical projection and data collection process. The system will utilize AI-based analysis to evaluate the sample.</w:t>
      </w:r>
    </w:p>
    <w:p>
      <w:pPr>
        <w:pStyle w:val="Heading4"/>
      </w:pPr>
      <w:r>
        <w:t>4</w:t>
      </w:r>
    </w:p>
    <w:p>
      <w:pPr>
        <w:pStyle w:val="Heading5"/>
      </w:pPr>
      <w:r>
        <w:t>Description</w:t>
      </w:r>
    </w:p>
    <w:p>
      <w:r>
        <w:t>Once the measurement is complete, the system will provide preliminary results. Review these results for any immediate discrepancies.</w:t>
      </w:r>
    </w:p>
    <w:p>
      <w:pPr>
        <w:pStyle w:val="Heading2"/>
      </w:pPr>
      <w:r>
        <w:t>Data Recording</w:t>
      </w:r>
    </w:p>
    <w:p>
      <w:pPr>
        <w:pStyle w:val="Heading3"/>
      </w:pPr>
      <w:r>
        <w:t>Title</w:t>
      </w:r>
    </w:p>
    <w:p>
      <w:r>
        <w:t>Data Recording Procedures</w:t>
      </w:r>
    </w:p>
    <w:p>
      <w:pPr>
        <w:pStyle w:val="Heading3"/>
      </w:pPr>
      <w:r>
        <w:t>Steps</w:t>
      </w:r>
    </w:p>
    <w:p>
      <w:pPr>
        <w:pStyle w:val="Heading4"/>
      </w:pPr>
      <w:r>
        <w:t>1</w:t>
      </w:r>
    </w:p>
    <w:p>
      <w:pPr>
        <w:pStyle w:val="Heading5"/>
      </w:pPr>
      <w:r>
        <w:t>Description</w:t>
      </w:r>
    </w:p>
    <w:p>
      <w:r>
        <w:t>Record the measurement data as provided by the ASCAND system. Ensure that you note the measurement conditions.</w:t>
      </w:r>
    </w:p>
    <w:p>
      <w:pPr>
        <w:pStyle w:val="Heading4"/>
      </w:pPr>
      <w:r>
        <w:t>2</w:t>
      </w:r>
    </w:p>
    <w:p>
      <w:pPr>
        <w:pStyle w:val="Heading5"/>
      </w:pPr>
      <w:r>
        <w:t>Description</w:t>
      </w:r>
    </w:p>
    <w:p>
      <w:r>
        <w:t>Use the built-in export function to save the results in the designated file format (e.g., CSV, PDF).</w:t>
      </w:r>
    </w:p>
    <w:p>
      <w:pPr>
        <w:pStyle w:val="Heading4"/>
      </w:pPr>
      <w:r>
        <w:t>3</w:t>
      </w:r>
    </w:p>
    <w:p>
      <w:pPr>
        <w:pStyle w:val="Heading5"/>
      </w:pPr>
      <w:r>
        <w:t>Description</w:t>
      </w:r>
    </w:p>
    <w:p>
      <w:r>
        <w:t>Create a backup of the data on an external drive or cloud storage to prevent data loss.</w:t>
      </w:r>
    </w:p>
    <w:p>
      <w:pPr>
        <w:pStyle w:val="Heading2"/>
      </w:pPr>
      <w:r>
        <w:t>Analysis</w:t>
      </w:r>
    </w:p>
    <w:p>
      <w:pPr>
        <w:pStyle w:val="Heading3"/>
      </w:pPr>
      <w:r>
        <w:t>Title</w:t>
      </w:r>
    </w:p>
    <w:p>
      <w:r>
        <w:t>Data Analysis Procedures</w:t>
      </w:r>
    </w:p>
    <w:p>
      <w:pPr>
        <w:pStyle w:val="Heading3"/>
      </w:pPr>
      <w:r>
        <w:t>Steps</w:t>
      </w:r>
    </w:p>
    <w:p>
      <w:pPr>
        <w:pStyle w:val="Heading4"/>
      </w:pPr>
      <w:r>
        <w:t>1</w:t>
      </w:r>
    </w:p>
    <w:p>
      <w:pPr>
        <w:pStyle w:val="Heading5"/>
      </w:pPr>
      <w:r>
        <w:t>Description</w:t>
      </w:r>
    </w:p>
    <w:p>
      <w:r>
        <w:t>Import the recorded data into the analysis software for further evaluation.</w:t>
      </w:r>
    </w:p>
    <w:p>
      <w:pPr>
        <w:pStyle w:val="Heading4"/>
      </w:pPr>
      <w:r>
        <w:t>2</w:t>
      </w:r>
    </w:p>
    <w:p>
      <w:pPr>
        <w:pStyle w:val="Heading5"/>
      </w:pPr>
      <w:r>
        <w:t>Description</w:t>
      </w:r>
    </w:p>
    <w:p>
      <w:r>
        <w:t>Analyze the data using statistical methods to identify trends, averages, and variations.</w:t>
      </w:r>
    </w:p>
    <w:p>
      <w:pPr>
        <w:pStyle w:val="Heading4"/>
      </w:pPr>
      <w:r>
        <w:t>3</w:t>
      </w:r>
    </w:p>
    <w:p>
      <w:pPr>
        <w:pStyle w:val="Heading5"/>
      </w:pPr>
      <w:r>
        <w:t>Description</w:t>
      </w:r>
    </w:p>
    <w:p>
      <w:r>
        <w:t>Compare the results against the quality control standards to determine if the sample meets the required specifications.</w:t>
      </w:r>
    </w:p>
    <w:p>
      <w:pPr>
        <w:pStyle w:val="Heading4"/>
      </w:pPr>
      <w:r>
        <w:t>4</w:t>
      </w:r>
    </w:p>
    <w:p>
      <w:pPr>
        <w:pStyle w:val="Heading5"/>
      </w:pPr>
      <w:r>
        <w:t>Description</w:t>
      </w:r>
    </w:p>
    <w:p>
      <w:r>
        <w:t>Document any findings and conclusions, highlighting any areas of concern or further investigation.</w:t>
      </w:r>
    </w:p>
    <w:p>
      <w:pPr>
        <w:pStyle w:val="Heading2"/>
      </w:pPr>
      <w:r>
        <w:t>Cleanup</w:t>
      </w:r>
    </w:p>
    <w:p>
      <w:pPr>
        <w:pStyle w:val="Heading3"/>
      </w:pPr>
      <w:r>
        <w:t>Title</w:t>
      </w:r>
    </w:p>
    <w:p>
      <w:r>
        <w:t>Cleanup Procedures</w:t>
      </w:r>
    </w:p>
    <w:p>
      <w:pPr>
        <w:pStyle w:val="Heading3"/>
      </w:pPr>
      <w:r>
        <w:t>Steps</w:t>
      </w:r>
    </w:p>
    <w:p>
      <w:pPr>
        <w:pStyle w:val="Heading4"/>
      </w:pPr>
      <w:r>
        <w:t>1</w:t>
      </w:r>
    </w:p>
    <w:p>
      <w:pPr>
        <w:pStyle w:val="Heading5"/>
      </w:pPr>
      <w:r>
        <w:t>Description</w:t>
      </w:r>
    </w:p>
    <w:p>
      <w:r>
        <w:t>Power down the ASCAND system and disconnect it from the power source.</w:t>
      </w:r>
    </w:p>
    <w:p>
      <w:pPr>
        <w:pStyle w:val="Heading4"/>
      </w:pPr>
      <w:r>
        <w:t>2</w:t>
      </w:r>
    </w:p>
    <w:p>
      <w:pPr>
        <w:pStyle w:val="Heading5"/>
      </w:pPr>
      <w:r>
        <w:t>Description</w:t>
      </w:r>
    </w:p>
    <w:p>
      <w:r>
        <w:t>Carefully clean the optical projection unit and surrounding area with appropriate cleaning materials.</w:t>
      </w:r>
    </w:p>
    <w:p>
      <w:pPr>
        <w:pStyle w:val="Heading4"/>
      </w:pPr>
      <w:r>
        <w:t>3</w:t>
      </w:r>
    </w:p>
    <w:p>
      <w:pPr>
        <w:pStyle w:val="Heading5"/>
      </w:pPr>
      <w:r>
        <w:t>Description</w:t>
      </w:r>
    </w:p>
    <w:p>
      <w:r>
        <w:t>Store the ASCAND system and accessories in their designated locations to protect them from damage.</w:t>
      </w:r>
    </w:p>
    <w:p>
      <w:pPr>
        <w:pStyle w:val="Heading4"/>
      </w:pPr>
      <w:r>
        <w:t>4</w:t>
      </w:r>
    </w:p>
    <w:p>
      <w:pPr>
        <w:pStyle w:val="Heading5"/>
      </w:pPr>
      <w:r>
        <w:t>Description</w:t>
      </w:r>
    </w:p>
    <w:p>
      <w:r>
        <w:t>Dispose of any waste materials according to your laboratory's safety and disposal guidelines.</w:t>
      </w:r>
    </w:p>
    <w:p>
      <w:pPr>
        <w:pStyle w:val="Heading1"/>
      </w:pPr>
      <w:r>
        <w:t>Conclusion</w:t>
      </w:r>
    </w:p>
    <w:p>
      <w:r>
        <w:t>By following these procedures, you will ensure that your use of ASCAND in quality control is effective and reliable. Remember to always review your results critically and consult your instructor if you have any questions.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