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Id</w:t>
      </w:r>
    </w:p>
    <w:p>
      <w:r>
        <w:t>module_21</w:t>
      </w:r>
    </w:p>
    <w:p>
      <w:pPr>
        <w:pStyle w:val="Heading1"/>
      </w:pPr>
      <w:r>
        <w:t>Title</w:t>
      </w:r>
    </w:p>
    <w:p>
      <w:r>
        <w:t>Qualitätskontrolle</w:t>
      </w:r>
    </w:p>
    <w:p>
      <w:pPr>
        <w:pStyle w:val="Heading1"/>
      </w:pPr>
      <w:r>
        <w:t>Unit</w:t>
      </w:r>
    </w:p>
    <w:p>
      <w:r>
        <w:t>Ingenieurwesen</w:t>
      </w:r>
    </w:p>
    <w:p>
      <w:pPr>
        <w:pStyle w:val="Heading1"/>
      </w:pPr>
      <w:r>
        <w:t>Drivingquestion</w:t>
      </w:r>
    </w:p>
    <w:p>
      <w:r>
        <w:t>Wie kann ein wiederholbarer Inspektionsprozess bestimmen, ob ein Scan oder ein hergestelltes Objekt die Anforderungen erfüllt?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Qualitätsanforderungen definieren</w:t>
      </w:r>
    </w:p>
    <w:p>
      <w:pPr>
        <w:pStyle w:val="ListBullet"/>
      </w:pPr>
      <w:r>
        <w:t>Inspektionsplan erstellen</w:t>
      </w:r>
    </w:p>
    <w:p>
      <w:pPr>
        <w:pStyle w:val="ListBullet"/>
      </w:pPr>
      <w:r>
        <w:t>Erfassen oder messen</w:t>
      </w:r>
    </w:p>
    <w:p>
      <w:pPr>
        <w:pStyle w:val="ListBullet"/>
      </w:pPr>
      <w:r>
        <w:t>Mit Kriterien vergleichen</w:t>
      </w:r>
    </w:p>
    <w:p>
      <w:pPr>
        <w:pStyle w:val="ListBullet"/>
      </w:pPr>
      <w:r>
        <w:t>Ergebnis klassifizieren</w:t>
      </w:r>
    </w:p>
    <w:p>
      <w:pPr>
        <w:pStyle w:val="ListBullet"/>
      </w:pPr>
      <w:r>
        <w:t>Korrekturmaßnahmen dokumentieren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lo_21_01</w:t>
      </w:r>
    </w:p>
    <w:p>
      <w:pPr>
        <w:pStyle w:val="Heading3"/>
      </w:pPr>
      <w:r>
        <w:t>Description</w:t>
      </w:r>
    </w:p>
    <w:p>
      <w:r>
        <w:t>Eine beabsichtigte Verwendung in messbare Qualitätskriterien übersetzen.</w:t>
      </w:r>
    </w:p>
    <w:p>
      <w:pPr>
        <w:pStyle w:val="Heading3"/>
      </w:pPr>
      <w:r>
        <w:t>Level</w:t>
      </w:r>
    </w:p>
    <w:p>
      <w:r>
        <w:t>anwenden</w:t>
      </w:r>
    </w:p>
    <w:p>
      <w:pPr>
        <w:pStyle w:val="Heading2"/>
      </w:pPr>
      <w:r>
        <w:t>lo_21_02</w:t>
      </w:r>
    </w:p>
    <w:p>
      <w:pPr>
        <w:pStyle w:val="Heading3"/>
      </w:pPr>
      <w:r>
        <w:t>Description</w:t>
      </w:r>
    </w:p>
    <w:p>
      <w:r>
        <w:t>Einen wiederholbaren Inspektionsplan für ein Scan- oder Druckobjekt entwerfen.</w:t>
      </w:r>
    </w:p>
    <w:p>
      <w:pPr>
        <w:pStyle w:val="Heading3"/>
      </w:pPr>
      <w:r>
        <w:t>Level</w:t>
      </w:r>
    </w:p>
    <w:p>
      <w:r>
        <w:t>erstellen</w:t>
      </w:r>
    </w:p>
    <w:p>
      <w:pPr>
        <w:pStyle w:val="Heading2"/>
      </w:pPr>
      <w:r>
        <w:t>lo_21_03</w:t>
      </w:r>
    </w:p>
    <w:p>
      <w:pPr>
        <w:pStyle w:val="Heading3"/>
      </w:pPr>
      <w:r>
        <w:t>Description</w:t>
      </w:r>
    </w:p>
    <w:p>
      <w:r>
        <w:t>Messungen, visuelle Beweise und Modellfehler im Vergleich zu Akzeptanzkriterien analysieren.</w:t>
      </w:r>
    </w:p>
    <w:p>
      <w:pPr>
        <w:pStyle w:val="Heading3"/>
      </w:pPr>
      <w:r>
        <w:t>Level</w:t>
      </w:r>
    </w:p>
    <w:p>
      <w:r>
        <w:t>analysieren</w:t>
      </w:r>
    </w:p>
    <w:p>
      <w:pPr>
        <w:pStyle w:val="Heading2"/>
      </w:pPr>
      <w:r>
        <w:t>lo_21_04</w:t>
      </w:r>
    </w:p>
    <w:p>
      <w:pPr>
        <w:pStyle w:val="Heading3"/>
      </w:pPr>
      <w:r>
        <w:t>Description</w:t>
      </w:r>
    </w:p>
    <w:p>
      <w:r>
        <w:t>Prozessüberwachung von der Endproduktinspektion unterscheiden.</w:t>
      </w:r>
    </w:p>
    <w:p>
      <w:pPr>
        <w:pStyle w:val="Heading3"/>
      </w:pPr>
      <w:r>
        <w:t>Level</w:t>
      </w:r>
    </w:p>
    <w:p>
      <w:r>
        <w:t>verstehen</w:t>
      </w:r>
    </w:p>
    <w:p>
      <w:pPr>
        <w:pStyle w:val="Heading2"/>
      </w:pPr>
      <w:r>
        <w:t>lo_21_05</w:t>
      </w:r>
    </w:p>
    <w:p>
      <w:pPr>
        <w:pStyle w:val="Heading3"/>
      </w:pPr>
      <w:r>
        <w:t>Description</w:t>
      </w:r>
    </w:p>
    <w:p>
      <w:r>
        <w:t>Korrekturmaßnahmen basierend auf dokumentierten Beweisen empfehlen.</w:t>
      </w:r>
    </w:p>
    <w:p>
      <w:pPr>
        <w:pStyle w:val="Heading3"/>
      </w:pPr>
      <w:r>
        <w:t>Level</w:t>
      </w:r>
    </w:p>
    <w:p>
      <w:r>
        <w:t>bewerten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Curriculumscope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Ascandaslaborinstrument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Technicalaccuracyrules</w:t>
      </w:r>
    </w:p>
    <w:p>
      <w:pPr>
        <w:pStyle w:val="Heading2"/>
      </w:pPr>
      <w:r>
        <w:t>Criticaldistinctions</w:t>
      </w:r>
    </w:p>
    <w:p>
      <w:pPr>
        <w:pStyle w:val="Heading3"/>
      </w:pPr>
      <w:r>
        <w:t>Ascandsensingtechnology</w:t>
      </w:r>
    </w:p>
    <w:p>
      <w:r>
        <w:t>ASCAND verwendet strukturierte optische Projektion, AI-basierte Analyse und Sensorfusion. Einige konkurrierende Produkte verwenden eine andere Technik, aber ASCAND verwendet diese Technik NICHT.</w:t>
      </w:r>
    </w:p>
    <w:p>
      <w:pPr>
        <w:pStyle w:val="Heading3"/>
      </w:pPr>
      <w:r>
        <w:t>Nonlaserworkflowcomponents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Laserworkflow</w:t>
      </w:r>
    </w:p>
    <w:p>
      <w:r>
        <w:t>Wenn der Lasermodus verwendet wird, liefert Lasertriangulation hochpräzise Formdaten. Dies ist eine optionale Verbesserung, nicht der primäre Workflow.</w:t>
      </w:r>
    </w:p>
    <w:p>
      <w:pPr>
        <w:pStyle w:val="Heading2"/>
      </w:pPr>
      <w:r>
        <w:t>Requiredterminologyprecision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Prohibitedclaims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