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Quality Control</w:t>
      </w:r>
    </w:p>
    <w:p>
      <w:r>
        <w:rPr>
          <w:color w:val="606060"/>
          <w:sz w:val="22"/>
        </w:rPr>
        <w:t>module_21 | Grade 8-12 | 5 days</w:t>
      </w:r>
    </w:p>
    <w:p/>
    <w:p>
      <w:pPr>
        <w:pStyle w:val="Heading1"/>
      </w:pPr>
      <w:r>
        <w:t>Module Overview</w:t>
      </w:r>
    </w:p>
    <w:p>
      <w:r>
        <w:t>In diesem Modul zur Qualitätskontrolle lernen die Schüler, wie ein wiederholbarer Inspektionsprozess dazu beitragen kann, festzustellen, ob ein Scan oder ein hergestelltes Objekt den festgelegten Anforderungen entspricht. Durch praktische Anwendungen und den Einsatz der ASCAND-Technologie entwickeln die Schüler Fähigkeiten in der Messung, Analyse und Bewertung von Objekten.</w:t>
      </w:r>
    </w:p>
    <w:p>
      <w:pPr>
        <w:pStyle w:val="Heading1"/>
      </w:pPr>
      <w:r>
        <w:t>Background Content</w:t>
      </w:r>
    </w:p>
    <w:p>
      <w:r>
        <w:t>Die ASCAND-Technologie nutzt strukturierte optische Projektion in Kombination mit AI-gestützter Tiefenschätzung und Sensorfusion, um präzise 3D-Modelle von Objekten zu erstellen. Ein zentraler Aspekt der Qualitätskontrolle ist die Unterscheidung zwischen direkten Messungen, die physikalische Beobachtungen mit kalibrierten Instrumenten darstellen, und AI-basierten Schätzungen, die Unsicherheiten aufweisen und nicht mit direkten Messungen gleichgesetzt werden dürfen. Schüler sollten verstehen, dass die Analyse von Punktwolken und das Erstellen von Mesh-Modellen nur einen Teil des gesamten Inspektionsprozesses darstellen. Zudem ist es wichtig, den Ingenieurdesignprozess anzuwenden, um die Schüler in den praktischen Aspekt des Lernens einzuführen.</w:t>
      </w:r>
    </w:p>
    <w:p>
      <w:pPr>
        <w:pStyle w:val="Heading1"/>
      </w:pPr>
      <w:r>
        <w:t>Session Plans</w:t>
      </w:r>
    </w:p>
    <w:p>
      <w:pPr>
        <w:pStyle w:val="Heading2"/>
      </w:pPr>
      <w:r>
        <w:t>Einführung in die Qualitätskontrolle</w:t>
      </w:r>
    </w:p>
    <w:p>
      <w:r>
        <w:t>Session Number: 1</w:t>
      </w:r>
    </w:p>
    <w:p>
      <w:pPr>
        <w:pStyle w:val="Heading3"/>
      </w:pPr>
      <w:r>
        <w:t>Objectives</w:t>
      </w:r>
    </w:p>
    <w:p>
      <w:pPr>
        <w:pStyle w:val="ListBullet"/>
      </w:pPr>
      <w:r>
        <w:t>Verstehen, was Qualitätskontrolle ist.</w:t>
      </w:r>
    </w:p>
    <w:p>
      <w:pPr>
        <w:pStyle w:val="ListBullet"/>
      </w:pPr>
      <w:r>
        <w:t>Erlernen, wie man Anforderungen in messbare Qualitätskriterien übersetzt.</w:t>
      </w:r>
    </w:p>
    <w:p>
      <w:pPr>
        <w:pStyle w:val="Heading3"/>
      </w:pPr>
      <w:r>
        <w:t>Activities</w:t>
      </w:r>
    </w:p>
    <w:p>
      <w:pPr>
        <w:pStyle w:val="ListBullet"/>
      </w:pPr>
      <w:r>
        <w:t>Diskussion über Qualitätskriterien in verschiedenen Branchen.</w:t>
      </w:r>
    </w:p>
    <w:p>
      <w:pPr>
        <w:pStyle w:val="ListBullet"/>
      </w:pPr>
      <w:r>
        <w:t>Gruppenarbeit: Erstellung einer Liste von Qualitätskriterien für ein gewähltes Produkt.</w:t>
      </w:r>
    </w:p>
    <w:p>
      <w:pPr>
        <w:pStyle w:val="Heading3"/>
      </w:pPr>
      <w:r>
        <w:t>Materials</w:t>
      </w:r>
    </w:p>
    <w:p>
      <w:pPr>
        <w:pStyle w:val="ListBullet"/>
      </w:pPr>
      <w:r>
        <w:t>Whiteboard und Marker</w:t>
      </w:r>
    </w:p>
    <w:p>
      <w:pPr>
        <w:pStyle w:val="ListBullet"/>
      </w:pPr>
      <w:r>
        <w:t>Beispiele für Qualitätskriterien in der Industrie</w:t>
      </w:r>
    </w:p>
    <w:p>
      <w:pPr>
        <w:pStyle w:val="Heading2"/>
      </w:pPr>
      <w:r>
        <w:t>Inspektionspläne entwerfen</w:t>
      </w:r>
    </w:p>
    <w:p>
      <w:r>
        <w:t>Session Number: 2</w:t>
      </w:r>
    </w:p>
    <w:p>
      <w:pPr>
        <w:pStyle w:val="Heading3"/>
      </w:pPr>
      <w:r>
        <w:t>Objectives</w:t>
      </w:r>
    </w:p>
    <w:p>
      <w:pPr>
        <w:pStyle w:val="ListBullet"/>
      </w:pPr>
      <w:r>
        <w:t>Einen wiederholbaren Inspektionsplan für einen Scan oder ein gedrucktes Objekt entwickeln.</w:t>
      </w:r>
    </w:p>
    <w:p>
      <w:pPr>
        <w:pStyle w:val="Heading3"/>
      </w:pPr>
      <w:r>
        <w:t>Activities</w:t>
      </w:r>
    </w:p>
    <w:p>
      <w:pPr>
        <w:pStyle w:val="ListBullet"/>
      </w:pPr>
      <w:r>
        <w:t>Workshop: Erstellung eines Inspektionsplans unter Berücksichtigung von Messungen und Schätzungen.</w:t>
      </w:r>
    </w:p>
    <w:p>
      <w:pPr>
        <w:pStyle w:val="ListBullet"/>
      </w:pPr>
      <w:r>
        <w:t>Präsentation der Inspektionspläne in kleinen Gruppen.</w:t>
      </w:r>
    </w:p>
    <w:p>
      <w:pPr>
        <w:pStyle w:val="Heading3"/>
      </w:pPr>
      <w:r>
        <w:t>Materials</w:t>
      </w:r>
    </w:p>
    <w:p>
      <w:pPr>
        <w:pStyle w:val="ListBullet"/>
      </w:pPr>
      <w:r>
        <w:t>Vorlagen für Inspektionspläne</w:t>
      </w:r>
    </w:p>
    <w:p>
      <w:pPr>
        <w:pStyle w:val="ListBullet"/>
      </w:pPr>
      <w:r>
        <w:t>ASCAND-Gerät zur Demonstration</w:t>
      </w:r>
    </w:p>
    <w:p>
      <w:pPr>
        <w:pStyle w:val="Heading2"/>
      </w:pPr>
      <w:r>
        <w:t>Analyse von Messungen und Modellen</w:t>
      </w:r>
    </w:p>
    <w:p>
      <w:r>
        <w:t>Session Number: 3</w:t>
      </w:r>
    </w:p>
    <w:p>
      <w:pPr>
        <w:pStyle w:val="Heading3"/>
      </w:pPr>
      <w:r>
        <w:t>Objectives</w:t>
      </w:r>
    </w:p>
    <w:p>
      <w:pPr>
        <w:pStyle w:val="ListBullet"/>
      </w:pPr>
      <w:r>
        <w:t>Messungen, visuelle Beweise und Modellfehler analysieren.</w:t>
      </w:r>
    </w:p>
    <w:p>
      <w:pPr>
        <w:pStyle w:val="ListBullet"/>
      </w:pPr>
      <w:r>
        <w:t>Akzeptanzkriterien definieren.</w:t>
      </w:r>
    </w:p>
    <w:p>
      <w:pPr>
        <w:pStyle w:val="Heading3"/>
      </w:pPr>
      <w:r>
        <w:t>Activities</w:t>
      </w:r>
    </w:p>
    <w:p>
      <w:pPr>
        <w:pStyle w:val="ListBullet"/>
      </w:pPr>
      <w:r>
        <w:t>Praktische Übung: Analyse von Scandaten mit dem ASCAND-Gerät.</w:t>
      </w:r>
    </w:p>
    <w:p>
      <w:pPr>
        <w:pStyle w:val="ListBullet"/>
      </w:pPr>
      <w:r>
        <w:t>Vergleich der Ergebnisse mit definierten Akzeptanzkriterien.</w:t>
      </w:r>
    </w:p>
    <w:p>
      <w:pPr>
        <w:pStyle w:val="Heading3"/>
      </w:pPr>
      <w:r>
        <w:t>Materials</w:t>
      </w:r>
    </w:p>
    <w:p>
      <w:pPr>
        <w:pStyle w:val="ListBullet"/>
      </w:pPr>
      <w:r>
        <w:t>ASCAND-Gerät</w:t>
      </w:r>
    </w:p>
    <w:p>
      <w:pPr>
        <w:pStyle w:val="ListBullet"/>
      </w:pPr>
      <w:r>
        <w:t>Computer mit entsprechender Software</w:t>
      </w:r>
    </w:p>
    <w:p>
      <w:pPr>
        <w:pStyle w:val="Heading2"/>
      </w:pPr>
      <w:r>
        <w:t>Prozessüberwachung vs. Endproduktinspektion</w:t>
      </w:r>
    </w:p>
    <w:p>
      <w:r>
        <w:t>Session Number: 4</w:t>
      </w:r>
    </w:p>
    <w:p>
      <w:pPr>
        <w:pStyle w:val="Heading3"/>
      </w:pPr>
      <w:r>
        <w:t>Objectives</w:t>
      </w:r>
    </w:p>
    <w:p>
      <w:pPr>
        <w:pStyle w:val="ListBullet"/>
      </w:pPr>
      <w:r>
        <w:t>Prozessüberwachung von der Endproduktinspektion unterscheiden.</w:t>
      </w:r>
    </w:p>
    <w:p>
      <w:pPr>
        <w:pStyle w:val="Heading3"/>
      </w:pPr>
      <w:r>
        <w:t>Activities</w:t>
      </w:r>
    </w:p>
    <w:p>
      <w:pPr>
        <w:pStyle w:val="ListBullet"/>
      </w:pPr>
      <w:r>
        <w:t>Diskussion: Unterschiede zwischen Prozessüberwachung und Endproduktinspektion.</w:t>
      </w:r>
    </w:p>
    <w:p>
      <w:pPr>
        <w:pStyle w:val="ListBullet"/>
      </w:pPr>
      <w:r>
        <w:t>Fallstudienanalyse: Beispiele aus der Industrie.</w:t>
      </w:r>
    </w:p>
    <w:p>
      <w:pPr>
        <w:pStyle w:val="Heading3"/>
      </w:pPr>
      <w:r>
        <w:t>Materials</w:t>
      </w:r>
    </w:p>
    <w:p>
      <w:pPr>
        <w:pStyle w:val="ListBullet"/>
      </w:pPr>
      <w:r>
        <w:t>Fallstudienmaterial</w:t>
      </w:r>
    </w:p>
    <w:p>
      <w:pPr>
        <w:pStyle w:val="ListBullet"/>
      </w:pPr>
      <w:r>
        <w:t>Präsentationsfolien</w:t>
      </w:r>
    </w:p>
    <w:p>
      <w:pPr>
        <w:pStyle w:val="Heading2"/>
      </w:pPr>
      <w:r>
        <w:t>Empfehlungen für Korrekturmaßnahmen</w:t>
      </w:r>
    </w:p>
    <w:p>
      <w:r>
        <w:t>Session Number: 5</w:t>
      </w:r>
    </w:p>
    <w:p>
      <w:pPr>
        <w:pStyle w:val="Heading3"/>
      </w:pPr>
      <w:r>
        <w:t>Objectives</w:t>
      </w:r>
    </w:p>
    <w:p>
      <w:pPr>
        <w:pStyle w:val="ListBullet"/>
      </w:pPr>
      <w:r>
        <w:t>Korrekturmaßnahmen basierend auf dokumentierten Beweisen empfehlen.</w:t>
      </w:r>
    </w:p>
    <w:p>
      <w:pPr>
        <w:pStyle w:val="Heading3"/>
      </w:pPr>
      <w:r>
        <w:t>Activities</w:t>
      </w:r>
    </w:p>
    <w:p>
      <w:pPr>
        <w:pStyle w:val="ListBullet"/>
      </w:pPr>
      <w:r>
        <w:t>Gruppenarbeit: Entwicklung von Korrekturmaßnahmen für identifizierte Probleme.</w:t>
      </w:r>
    </w:p>
    <w:p>
      <w:pPr>
        <w:pStyle w:val="ListBullet"/>
      </w:pPr>
      <w:r>
        <w:t>Präsentation der Korrekturmaßnahmen und Diskussion.</w:t>
      </w:r>
    </w:p>
    <w:p>
      <w:pPr>
        <w:pStyle w:val="Heading3"/>
      </w:pPr>
      <w:r>
        <w:t>Materials</w:t>
      </w:r>
    </w:p>
    <w:p>
      <w:pPr>
        <w:pStyle w:val="ListBullet"/>
      </w:pPr>
      <w:r>
        <w:t>Beispiele für Korrekturmaßnahmen</w:t>
      </w:r>
    </w:p>
    <w:p>
      <w:pPr>
        <w:pStyle w:val="ListBullet"/>
      </w:pPr>
      <w:r>
        <w:t>Dokumentationsvorlagen</w:t>
      </w:r>
    </w:p>
    <w:p>
      <w:pPr>
        <w:pStyle w:val="Heading1"/>
      </w:pPr>
      <w:r>
        <w:t>Common Misconceptions</w:t>
      </w:r>
    </w:p>
    <w:p>
      <w:pPr>
        <w:pStyle w:val="Heading3"/>
      </w:pPr>
      <w:r>
        <w:t>Misconception</w:t>
      </w:r>
    </w:p>
    <w:p>
      <w:r>
        <w:t>ASCAND misst die Tiefe direkt mit Lasern.</w:t>
      </w:r>
    </w:p>
    <w:p>
      <w:pPr>
        <w:pStyle w:val="Heading3"/>
      </w:pPr>
      <w:r>
        <w:t>Correction</w:t>
      </w:r>
    </w:p>
    <w:p>
      <w:r>
        <w:t>ASCAND verwendet strukturierte optische Projektion und AI-gestützte Tiefenschätzung, nicht direkte Messungen.</w:t>
      </w:r>
    </w:p>
    <w:p>
      <w:pPr>
        <w:pStyle w:val="Heading3"/>
      </w:pPr>
      <w:r>
        <w:t>Misconception</w:t>
      </w:r>
    </w:p>
    <w:p>
      <w:r>
        <w:t>Ein Punktwolke ist dasselbe wie ein Mesh.</w:t>
      </w:r>
    </w:p>
    <w:p>
      <w:pPr>
        <w:pStyle w:val="Heading3"/>
      </w:pPr>
      <w:r>
        <w:t>Correction</w:t>
      </w:r>
    </w:p>
    <w:p>
      <w:r>
        <w:t>Eine Punktwolke ist eine Sammlung von Punkten, während ein Mesh aus verbundenen Polygonen besteht.</w:t>
      </w:r>
    </w:p>
    <w:p>
      <w:pPr>
        <w:pStyle w:val="Heading3"/>
      </w:pPr>
      <w:r>
        <w:t>Misconception</w:t>
      </w:r>
    </w:p>
    <w:p>
      <w:r>
        <w:t>AI-Schätzungen sind genauso genau wie direkte Messungen.</w:t>
      </w:r>
    </w:p>
    <w:p>
      <w:pPr>
        <w:pStyle w:val="Heading3"/>
      </w:pPr>
      <w:r>
        <w:t>Correction</w:t>
      </w:r>
    </w:p>
    <w:p>
      <w:r>
        <w:t>AI-Schätzungen sind Annäherungen und haben Unsicherheiten, die berücksichtigt werden müssen.</w:t>
      </w:r>
    </w:p>
    <w:p>
      <w:pPr>
        <w:pStyle w:val="Heading1"/>
      </w:pPr>
      <w:r>
        <w:t>Differentiation Strategies</w:t>
      </w:r>
    </w:p>
    <w:p>
      <w:pPr>
        <w:pStyle w:val="Heading2"/>
      </w:pPr>
      <w:r>
        <w:t>Supports</w:t>
      </w:r>
    </w:p>
    <w:p>
      <w:pPr>
        <w:pStyle w:val="ListBullet"/>
      </w:pPr>
      <w:r>
        <w:t>Bieten Sie zusätzliche Ressourcen für Schüler, die Schwierigkeiten haben, Konzepte zu verstehen.</w:t>
      </w:r>
    </w:p>
    <w:p>
      <w:pPr>
        <w:pStyle w:val="ListBullet"/>
      </w:pPr>
      <w:r>
        <w:t>Verwenden Sie visuelle Hilfsmittel und Diagramme, um komplexe Ideen zu veranschaulichen.</w:t>
      </w:r>
    </w:p>
    <w:p>
      <w:pPr>
        <w:pStyle w:val="Heading2"/>
      </w:pPr>
      <w:r>
        <w:t>Extensions</w:t>
      </w:r>
    </w:p>
    <w:p>
      <w:pPr>
        <w:pStyle w:val="ListBullet"/>
      </w:pPr>
      <w:r>
        <w:t>Ermutigen Sie fortgeschrittene Schüler, eigene Inspektionspläne für komplexere Objekte zu entwickeln.</w:t>
      </w:r>
    </w:p>
    <w:p>
      <w:pPr>
        <w:pStyle w:val="ListBullet"/>
      </w:pPr>
      <w:r>
        <w:t>Bieten Sie Herausforderungen an, bei denen Schüler alternative Technologien zur Qualitätskontrolle erforschen.</w:t>
      </w:r>
    </w:p>
    <w:p>
      <w:pPr>
        <w:pStyle w:val="Heading1"/>
      </w:pPr>
      <w:r>
        <w:t>Formative Assessment Suggestions</w:t>
      </w:r>
    </w:p>
    <w:p>
      <w:pPr>
        <w:pStyle w:val="ListBullet"/>
      </w:pPr>
      <w:r>
        <w:t>Beobachtungen während der Gruppenarbeiten zur Analyse von Konzeptverständnis.</w:t>
      </w:r>
    </w:p>
    <w:p>
      <w:pPr>
        <w:pStyle w:val="ListBullet"/>
      </w:pPr>
      <w:r>
        <w:t>Quizfragen am Ende jeder Sitzung zur Überprüfung des Verständnisses der Lernziele.</w:t>
      </w:r>
    </w:p>
    <w:p>
      <w:pPr>
        <w:pStyle w:val="ListBullet"/>
      </w:pPr>
      <w:r>
        <w:t>Peer-Feedback zu den Inspektionsplänen, um kritisches Denken zu fördern.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