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Introduction</w:t>
      </w:r>
    </w:p>
    <w:p>
      <w:pPr>
        <w:pStyle w:val="Heading4"/>
      </w:pPr>
      <w:r>
        <w:t>Comments</w:t>
      </w:r>
    </w:p>
    <w:p>
      <w:r>
        <w:t>All descriptions of 3D scanning technologies (e.g., laser scanning, structured light scanning) are accurate.</w:t>
      </w:r>
    </w:p>
    <w:p>
      <w:pPr>
        <w:pStyle w:val="Heading4"/>
      </w:pPr>
      <w:r>
        <w:t>Artifact</w:t>
      </w:r>
    </w:p>
    <w:p>
      <w:r>
        <w:t>3D Scanning Process</w:t>
      </w:r>
    </w:p>
    <w:p>
      <w:pPr>
        <w:pStyle w:val="Heading4"/>
      </w:pPr>
      <w:r>
        <w:t>Comments</w:t>
      </w:r>
    </w:p>
    <w:p>
      <w:r>
        <w:t>The step-by-step explanation of the scanning process is technically sound.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Issues</w:t>
      </w:r>
    </w:p>
    <w:p>
      <w:pPr>
        <w:pStyle w:val="Heading6"/>
      </w:pPr>
      <w:r>
        <w:t>Issue</w:t>
      </w:r>
    </w:p>
    <w:p>
      <w:r>
        <w:t>Misleading statement</w:t>
      </w:r>
    </w:p>
    <w:p>
      <w:pPr>
        <w:pStyle w:val="Heading6"/>
      </w:pPr>
      <w:r>
        <w:t>Description</w:t>
      </w:r>
    </w:p>
    <w:p>
      <w:r>
        <w:t>The module states that '3D scanners can directly capture color data and texture without any post-processing.' This is inaccurate as most scanners require some level of post-processing for accurate texture mapping.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Comments</w:t>
      </w:r>
    </w:p>
    <w:p>
      <w:r>
        <w:t>Clear explanations with engaging visuals. The use of analogies helps students grasp complex concepts.</w:t>
      </w:r>
    </w:p>
    <w:p>
      <w:pPr>
        <w:pStyle w:val="Heading4"/>
      </w:pPr>
      <w:r>
        <w:t>Artifact</w:t>
      </w:r>
    </w:p>
    <w:p>
      <w:r>
        <w:t>Hands-on Activity</w:t>
      </w:r>
    </w:p>
    <w:p>
      <w:pPr>
        <w:pStyle w:val="Heading4"/>
      </w:pPr>
      <w:r>
        <w:t>Comments</w:t>
      </w:r>
    </w:p>
    <w:p>
      <w:r>
        <w:t>The hands-on activity is well-structured and promotes active learning.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Introduction</w:t>
      </w:r>
    </w:p>
    <w:p>
      <w:pPr>
        <w:pStyle w:val="ListBullet"/>
      </w:pPr>
      <w:r>
        <w:t>3D Scanning Process</w:t>
      </w:r>
    </w:p>
    <w:p>
      <w:pPr>
        <w:pStyle w:val="Heading4"/>
      </w:pPr>
      <w:r>
        <w:t>Comments</w:t>
      </w:r>
    </w:p>
    <w:p>
      <w:r>
        <w:t>Terminology and definitions are consistent across both artifacts, enhancing student understanding.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Applications</w:t>
      </w:r>
    </w:p>
    <w:p>
      <w:pPr>
        <w:pStyle w:val="ListBullet"/>
      </w:pPr>
      <w:r>
        <w:t>Hands-on Activity</w:t>
      </w:r>
    </w:p>
    <w:p>
      <w:pPr>
        <w:pStyle w:val="Heading4"/>
      </w:pPr>
      <w:r>
        <w:t>Comments</w:t>
      </w:r>
    </w:p>
    <w:p>
      <w:r>
        <w:t>Consistent references to the same scanning technologies and their applications.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Terms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</w:t>
      </w:r>
    </w:p>
    <w:p>
      <w:pPr>
        <w:pStyle w:val="ListBullet"/>
      </w:pPr>
      <w:r>
        <w:t>texture mapping</w:t>
      </w:r>
    </w:p>
    <w:p>
      <w:pPr>
        <w:pStyle w:val="Heading4"/>
      </w:pPr>
      <w:r>
        <w:t>Comments</w:t>
      </w:r>
    </w:p>
    <w:p>
      <w:r>
        <w:t>Terminology is used consistently throughout all module artifacts.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