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Title"/>
      </w:pPr>
      <w:r>
        <w:t>Engineering Tradeoffs</w:t>
      </w:r>
    </w:p>
    <w:p>
      <w:r>
        <w:rPr>
          <w:color w:val="606060"/>
          <w:sz w:val="22"/>
        </w:rPr>
        <w:t>module_22 | Grade 8-12 | 5 days</w:t>
      </w:r>
    </w:p>
    <w:p/>
    <w:p>
      <w:pPr>
        <w:pStyle w:val="Heading1"/>
      </w:pPr>
      <w:r>
        <w:t>Overview</w:t>
      </w:r>
    </w:p>
    <w:p>
      <w:r>
        <w:t>In this module, students will explore the complexities of engineering trade-offs, focusing on how engineers make decisions among competing criteria such as speed, accuracy, cost, complexity, safety, and robustness. Through hands-on activities with the ASCAND instrument, they will engage in real-world applications of engineering design thinking, emphasizing the importance of informed decision-making in engineering processes.</w:t>
      </w:r>
    </w:p>
    <w:p>
      <w:pPr>
        <w:pStyle w:val="Heading1"/>
      </w:pPr>
      <w:r>
        <w:t>Background Content</w:t>
      </w:r>
    </w:p>
    <w:p>
      <w:r>
        <w:t>Engineers often face challenges when choosing between competing criteria in design tasks. Understanding the principles of structured optical projection, AI-based depth estimation, and sensor fusion is crucial. ASCAND employs structured optical projection techniques, including Gray code sequences, to encode spatial information and utilizes AI-based analysis to estimate depth, enabling efficient data collection. Teachers should emphasize the distinction between measurement, calculation, and estimation, ensuring students understand the implications of uncertainty in their results. Familiarity with the engineering design process—defining problems, ideating solutions, prototyping, testing, and iterating—will enhance students' capabilities to navigate trade-offs effectively.</w:t>
      </w:r>
    </w:p>
    <w:p>
      <w:pPr>
        <w:pStyle w:val="Heading1"/>
      </w:pPr>
      <w:r>
        <w:t>Session Plans</w:t>
      </w:r>
    </w:p>
    <w:p>
      <w:pPr>
        <w:pStyle w:val="Heading2"/>
      </w:pPr>
      <w:r>
        <w:t>Introduction to Engineering Trade-offs</w:t>
      </w:r>
    </w:p>
    <w:p>
      <w:pPr>
        <w:pStyle w:val="Heading3"/>
      </w:pPr>
      <w:r>
        <w:t>Objectives</w:t>
      </w:r>
    </w:p>
    <w:p>
      <w:pPr>
        <w:pStyle w:val="ListBullet"/>
      </w:pPr>
      <w:r>
        <w:t>Identify competing criteria in engineering design.</w:t>
      </w:r>
    </w:p>
    <w:p>
      <w:pPr>
        <w:pStyle w:val="ListBullet"/>
      </w:pPr>
      <w:r>
        <w:t>Discuss the importance of trade-offs in engineering decisions.</w:t>
      </w:r>
    </w:p>
    <w:p>
      <w:pPr>
        <w:pStyle w:val="Heading3"/>
      </w:pPr>
      <w:r>
        <w:t>Activities</w:t>
      </w:r>
    </w:p>
    <w:p>
      <w:pPr>
        <w:pStyle w:val="ListBullet"/>
      </w:pPr>
      <w:r>
        <w:t>Introduce the driving question and engage students in a discussion about various engineering projects.</w:t>
      </w:r>
    </w:p>
    <w:p>
      <w:pPr>
        <w:pStyle w:val="ListBullet"/>
      </w:pPr>
      <w:r>
        <w:t>Present case studies illustrating trade-offs in real-world engineering scenarios.</w:t>
      </w:r>
    </w:p>
    <w:p>
      <w:pPr>
        <w:pStyle w:val="ListBullet"/>
      </w:pPr>
      <w:r>
        <w:t>Facilitate a class brainstorm to list criteria relevant to a selected engineering challenge.</w:t>
      </w:r>
    </w:p>
    <w:p>
      <w:pPr>
        <w:pStyle w:val="Heading3"/>
      </w:pPr>
      <w:r>
        <w:t>Materials</w:t>
      </w:r>
    </w:p>
    <w:p>
      <w:pPr>
        <w:pStyle w:val="ListBullet"/>
      </w:pPr>
      <w:r>
        <w:t>Case study handouts</w:t>
      </w:r>
    </w:p>
    <w:p>
      <w:pPr>
        <w:pStyle w:val="ListBullet"/>
      </w:pPr>
      <w:r>
        <w:t>Whiteboard for brainstorming</w:t>
      </w:r>
    </w:p>
    <w:p>
      <w:pPr>
        <w:pStyle w:val="Heading3"/>
      </w:pPr>
      <w:r>
        <w:t>Assessment</w:t>
      </w:r>
    </w:p>
    <w:p>
      <w:r>
        <w:t>Class participation and contributions to the brainstorm.</w:t>
      </w:r>
    </w:p>
    <w:p>
      <w:pPr>
        <w:pStyle w:val="Heading2"/>
      </w:pPr>
      <w:r>
        <w:t>Decision Matrix Construction</w:t>
      </w:r>
    </w:p>
    <w:p>
      <w:pPr>
        <w:pStyle w:val="Heading3"/>
      </w:pPr>
      <w:r>
        <w:t>Objectives</w:t>
      </w:r>
    </w:p>
    <w:p>
      <w:pPr>
        <w:pStyle w:val="ListBullet"/>
      </w:pPr>
      <w:r>
        <w:t>Construct and use a decision matrix to evaluate design options.</w:t>
      </w:r>
    </w:p>
    <w:p>
      <w:pPr>
        <w:pStyle w:val="ListBullet"/>
      </w:pPr>
      <w:r>
        <w:t>Prioritize criteria based on project requirements.</w:t>
      </w:r>
    </w:p>
    <w:p>
      <w:pPr>
        <w:pStyle w:val="Heading3"/>
      </w:pPr>
      <w:r>
        <w:t>Activities</w:t>
      </w:r>
    </w:p>
    <w:p>
      <w:pPr>
        <w:pStyle w:val="ListBullet"/>
      </w:pPr>
      <w:r>
        <w:t>Introduce the concept of a decision matrix.</w:t>
      </w:r>
    </w:p>
    <w:p>
      <w:pPr>
        <w:pStyle w:val="ListBullet"/>
      </w:pPr>
      <w:r>
        <w:t>Guide students in creating a matrix for the engineering challenge discussed in Session 1.</w:t>
      </w:r>
    </w:p>
    <w:p>
      <w:pPr>
        <w:pStyle w:val="ListBullet"/>
      </w:pPr>
      <w:r>
        <w:t>Discuss how to weight criteria and make informed decisions based on the matrix.</w:t>
      </w:r>
    </w:p>
    <w:p>
      <w:pPr>
        <w:pStyle w:val="Heading3"/>
      </w:pPr>
      <w:r>
        <w:t>Materials</w:t>
      </w:r>
    </w:p>
    <w:p>
      <w:pPr>
        <w:pStyle w:val="ListBullet"/>
      </w:pPr>
      <w:r>
        <w:t>Decision matrix templates</w:t>
      </w:r>
    </w:p>
    <w:p>
      <w:pPr>
        <w:pStyle w:val="ListBullet"/>
      </w:pPr>
      <w:r>
        <w:t>Sample projects for evaluation</w:t>
      </w:r>
    </w:p>
    <w:p>
      <w:pPr>
        <w:pStyle w:val="Heading3"/>
      </w:pPr>
      <w:r>
        <w:t>Assessment</w:t>
      </w:r>
    </w:p>
    <w:p>
      <w:r>
        <w:t>Submit completed decision matrices with rationale for criteria weighting.</w:t>
      </w:r>
    </w:p>
    <w:p>
      <w:pPr>
        <w:pStyle w:val="Heading2"/>
      </w:pPr>
      <w:r>
        <w:t>Exploring ASCAND and Measurement Concepts</w:t>
      </w:r>
    </w:p>
    <w:p>
      <w:pPr>
        <w:pStyle w:val="Heading3"/>
      </w:pPr>
      <w:r>
        <w:t>Objectives</w:t>
      </w:r>
    </w:p>
    <w:p>
      <w:pPr>
        <w:pStyle w:val="ListBullet"/>
      </w:pPr>
      <w:r>
        <w:t>Understand the principles of structured optical projection and AI depth estimation.</w:t>
      </w:r>
    </w:p>
    <w:p>
      <w:pPr>
        <w:pStyle w:val="ListBullet"/>
      </w:pPr>
      <w:r>
        <w:t>Differentiate between measurement, calculation, estimation, and inference.</w:t>
      </w:r>
    </w:p>
    <w:p>
      <w:pPr>
        <w:pStyle w:val="Heading3"/>
      </w:pPr>
      <w:r>
        <w:t>Activities</w:t>
      </w:r>
    </w:p>
    <w:p>
      <w:pPr>
        <w:pStyle w:val="ListBullet"/>
      </w:pPr>
      <w:r>
        <w:t>Provide a presentation on ASCAND's technology, emphasizing structured optical projection and AI depth estimation.</w:t>
      </w:r>
    </w:p>
    <w:p>
      <w:pPr>
        <w:pStyle w:val="ListBullet"/>
      </w:pPr>
      <w:r>
        <w:t>Conduct a hands-on activity where students perform scans with ASCAND, collecting data.</w:t>
      </w:r>
    </w:p>
    <w:p>
      <w:pPr>
        <w:pStyle w:val="ListBullet"/>
      </w:pPr>
      <w:r>
        <w:t>Facilitate a group discussion on how the collected data fits into the categories of measurement, calculation, and estimation.</w:t>
      </w:r>
    </w:p>
    <w:p>
      <w:pPr>
        <w:pStyle w:val="Heading3"/>
      </w:pPr>
      <w:r>
        <w:t>Materials</w:t>
      </w:r>
    </w:p>
    <w:p>
      <w:pPr>
        <w:pStyle w:val="ListBullet"/>
      </w:pPr>
      <w:r>
        <w:t>ASCAND instrument</w:t>
      </w:r>
    </w:p>
    <w:p>
      <w:pPr>
        <w:pStyle w:val="ListBullet"/>
      </w:pPr>
      <w:r>
        <w:t>Presentation slides</w:t>
      </w:r>
    </w:p>
    <w:p>
      <w:pPr>
        <w:pStyle w:val="ListBullet"/>
      </w:pPr>
      <w:r>
        <w:t>Data collection sheets</w:t>
      </w:r>
    </w:p>
    <w:p>
      <w:pPr>
        <w:pStyle w:val="Heading3"/>
      </w:pPr>
      <w:r>
        <w:t>Assessment</w:t>
      </w:r>
    </w:p>
    <w:p>
      <w:r>
        <w:t>Reflective writing on the differences between measurement and estimation.</w:t>
      </w:r>
    </w:p>
    <w:p>
      <w:pPr>
        <w:pStyle w:val="Heading2"/>
      </w:pPr>
      <w:r>
        <w:t>Analyzing Trade-offs through Data</w:t>
      </w:r>
    </w:p>
    <w:p>
      <w:pPr>
        <w:pStyle w:val="Heading3"/>
      </w:pPr>
      <w:r>
        <w:t>Objectives</w:t>
      </w:r>
    </w:p>
    <w:p>
      <w:pPr>
        <w:pStyle w:val="ListBullet"/>
      </w:pPr>
      <w:r>
        <w:t>Evaluate how changes in parameters affect outcomes.</w:t>
      </w:r>
    </w:p>
    <w:p>
      <w:pPr>
        <w:pStyle w:val="ListBullet"/>
      </w:pPr>
      <w:r>
        <w:t>Apply decision-making skills to real data.</w:t>
      </w:r>
    </w:p>
    <w:p>
      <w:pPr>
        <w:pStyle w:val="Heading3"/>
      </w:pPr>
      <w:r>
        <w:t>Activities</w:t>
      </w:r>
    </w:p>
    <w:p>
      <w:pPr>
        <w:pStyle w:val="ListBullet"/>
      </w:pPr>
      <w:r>
        <w:t>Have students analyze their collected data from the ASCAND scans.</w:t>
      </w:r>
    </w:p>
    <w:p>
      <w:pPr>
        <w:pStyle w:val="ListBullet"/>
      </w:pPr>
      <w:r>
        <w:t>Discuss how adjusting parameters (e.g., scan speed, resolution) impacts accuracy and other criteria.</w:t>
      </w:r>
    </w:p>
    <w:p>
      <w:pPr>
        <w:pStyle w:val="ListBullet"/>
      </w:pPr>
      <w:r>
        <w:t>Engage students in defending their design choices based on data analysis.</w:t>
      </w:r>
    </w:p>
    <w:p>
      <w:pPr>
        <w:pStyle w:val="Heading3"/>
      </w:pPr>
      <w:r>
        <w:t>Materials</w:t>
      </w:r>
    </w:p>
    <w:p>
      <w:pPr>
        <w:pStyle w:val="ListBullet"/>
      </w:pPr>
      <w:r>
        <w:t>Collected scan data</w:t>
      </w:r>
    </w:p>
    <w:p>
      <w:pPr>
        <w:pStyle w:val="ListBullet"/>
      </w:pPr>
      <w:r>
        <w:t>Analysis worksheets</w:t>
      </w:r>
    </w:p>
    <w:p>
      <w:pPr>
        <w:pStyle w:val="Heading3"/>
      </w:pPr>
      <w:r>
        <w:t>Assessment</w:t>
      </w:r>
    </w:p>
    <w:p>
      <w:r>
        <w:t>Group presentations defending design choices based on data analysis.</w:t>
      </w:r>
    </w:p>
    <w:p>
      <w:pPr>
        <w:pStyle w:val="Heading2"/>
      </w:pPr>
      <w:r>
        <w:t>Revising Decisions Based on Feedback</w:t>
      </w:r>
    </w:p>
    <w:p>
      <w:pPr>
        <w:pStyle w:val="Heading3"/>
      </w:pPr>
      <w:r>
        <w:t>Objectives</w:t>
      </w:r>
    </w:p>
    <w:p>
      <w:pPr>
        <w:pStyle w:val="ListBullet"/>
      </w:pPr>
      <w:r>
        <w:t>Revise design choices in response to changing requirements or constraints.</w:t>
      </w:r>
    </w:p>
    <w:p>
      <w:pPr>
        <w:pStyle w:val="ListBullet"/>
      </w:pPr>
      <w:r>
        <w:t>Reflect on the engineering design process.</w:t>
      </w:r>
    </w:p>
    <w:p>
      <w:pPr>
        <w:pStyle w:val="Heading3"/>
      </w:pPr>
      <w:r>
        <w:t>Activities</w:t>
      </w:r>
    </w:p>
    <w:p>
      <w:pPr>
        <w:pStyle w:val="ListBullet"/>
      </w:pPr>
      <w:r>
        <w:t>Present scenarios where project requirements change (e.g., budget cuts, new safety regulations).</w:t>
      </w:r>
    </w:p>
    <w:p>
      <w:pPr>
        <w:pStyle w:val="ListBullet"/>
      </w:pPr>
      <w:r>
        <w:t>Have students revise their decision matrices based on the new constraints.</w:t>
      </w:r>
    </w:p>
    <w:p>
      <w:pPr>
        <w:pStyle w:val="ListBullet"/>
      </w:pPr>
      <w:r>
        <w:t>Facilitate a class discussion on the importance of flexibility in engineering design.</w:t>
      </w:r>
    </w:p>
    <w:p>
      <w:pPr>
        <w:pStyle w:val="Heading3"/>
      </w:pPr>
      <w:r>
        <w:t>Materials</w:t>
      </w:r>
    </w:p>
    <w:p>
      <w:pPr>
        <w:pStyle w:val="ListBullet"/>
      </w:pPr>
      <w:r>
        <w:t>Revised decision matrix templates</w:t>
      </w:r>
    </w:p>
    <w:p>
      <w:pPr>
        <w:pStyle w:val="ListBullet"/>
      </w:pPr>
      <w:r>
        <w:t>Scenario handouts</w:t>
      </w:r>
    </w:p>
    <w:p>
      <w:pPr>
        <w:pStyle w:val="Heading3"/>
      </w:pPr>
      <w:r>
        <w:t>Assessment</w:t>
      </w:r>
    </w:p>
    <w:p>
      <w:r>
        <w:t>Submit revised decision matrices with justifications for changes.</w:t>
      </w:r>
    </w:p>
    <w:p>
      <w:pPr>
        <w:pStyle w:val="Heading1"/>
      </w:pPr>
      <w:r>
        <w:t>Common Misconceptions</w:t>
      </w:r>
    </w:p>
    <w:p>
      <w:pPr>
        <w:pStyle w:val="Heading2"/>
      </w:pPr>
      <w:r>
        <w:t>Misconception 1</w:t>
      </w:r>
    </w:p>
    <w:p>
      <w:pPr>
        <w:pStyle w:val="Heading3"/>
      </w:pPr>
      <w:r>
        <w:t>Statement</w:t>
      </w:r>
    </w:p>
    <w:p>
      <w:r>
        <w:t>ASCAND measures depth directly using lasers.</w:t>
      </w:r>
    </w:p>
    <w:p>
      <w:pPr>
        <w:pStyle w:val="Heading3"/>
      </w:pPr>
      <w:r>
        <w:t>Correction</w:t>
      </w:r>
    </w:p>
    <w:p>
      <w:r>
        <w:t>ASCAND uses structured optical projection and AI-based depth estimation, which involves estimation rather than direct measurement.</w:t>
      </w:r>
    </w:p>
    <w:p>
      <w:pPr>
        <w:pStyle w:val="Heading2"/>
      </w:pPr>
      <w:r>
        <w:t>Misconception 2</w:t>
      </w:r>
    </w:p>
    <w:p>
      <w:pPr>
        <w:pStyle w:val="Heading3"/>
      </w:pPr>
      <w:r>
        <w:t>Statement</w:t>
      </w:r>
    </w:p>
    <w:p>
      <w:r>
        <w:t>Estimates from AI are the same as direct measurements.</w:t>
      </w:r>
    </w:p>
    <w:p>
      <w:pPr>
        <w:pStyle w:val="Heading3"/>
      </w:pPr>
      <w:r>
        <w:t>Correction</w:t>
      </w:r>
    </w:p>
    <w:p>
      <w:r>
        <w:t>AI depth estimation provides approximations with uncertainty, distinct from direct physical measurement.</w:t>
      </w:r>
    </w:p>
    <w:p>
      <w:pPr>
        <w:pStyle w:val="Heading1"/>
      </w:pPr>
      <w:r>
        <w:t>Differentiation Strategies</w:t>
      </w:r>
    </w:p>
    <w:p>
      <w:pPr>
        <w:pStyle w:val="Heading2"/>
      </w:pPr>
      <w:r>
        <w:t>Supports</w:t>
      </w:r>
    </w:p>
    <w:p>
      <w:pPr>
        <w:pStyle w:val="ListBullet"/>
      </w:pPr>
      <w:r>
        <w:t>Provide additional resources on decision matrices for students needing extra help.</w:t>
      </w:r>
    </w:p>
    <w:p>
      <w:pPr>
        <w:pStyle w:val="ListBullet"/>
      </w:pPr>
      <w:r>
        <w:t>Use visual aids and diagrams to illustrate concepts of structured optical projection and AI depth estimation.</w:t>
      </w:r>
    </w:p>
    <w:p>
      <w:pPr>
        <w:pStyle w:val="Heading2"/>
      </w:pPr>
      <w:r>
        <w:t>Extensions</w:t>
      </w:r>
    </w:p>
    <w:p>
      <w:pPr>
        <w:pStyle w:val="ListBullet"/>
      </w:pPr>
      <w:r>
        <w:t>Challenge advanced students to design a new feature for the ASCAND system that balances competing criteria.</w:t>
      </w:r>
    </w:p>
    <w:p>
      <w:pPr>
        <w:pStyle w:val="ListBullet"/>
      </w:pPr>
      <w:r>
        <w:t>Encourage students to research real-world engineering projects and present on how trade-offs were managed.</w:t>
      </w:r>
    </w:p>
    <w:p>
      <w:pPr>
        <w:pStyle w:val="Heading1"/>
      </w:pPr>
      <w:r>
        <w:t>Formative Assessment Suggestions</w:t>
      </w:r>
    </w:p>
    <w:p>
      <w:pPr>
        <w:pStyle w:val="ListBullet"/>
      </w:pPr>
      <w:r>
        <w:t>Use exit tickets to gauge understanding of trade-offs after each session.</w:t>
      </w:r>
    </w:p>
    <w:p>
      <w:pPr>
        <w:pStyle w:val="ListBullet"/>
      </w:pPr>
      <w:r>
        <w:t>Conduct peer reviews of decision matrices to foster collaborative learning.</w:t>
      </w:r>
    </w:p>
    <w:p>
      <w:pPr>
        <w:pStyle w:val="ListBullet"/>
      </w:pPr>
      <w:r>
        <w:t>Facilitate one-on-one check-ins with students to discuss their understanding of measurement and estimation concepts.</w:t>
      </w:r>
    </w:p>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