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Optimization</w:t>
      </w:r>
    </w:p>
    <w:p>
      <w:r>
        <w:rPr>
          <w:color w:val="606060"/>
          <w:sz w:val="22"/>
        </w:rPr>
        <w:t>module_23 | Grade 8-12 | 6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Terms Used</w:t>
      </w:r>
    </w:p>
    <w:p>
      <w:pPr>
        <w:pStyle w:val="ListBullet"/>
      </w:pPr>
      <w:r>
        <w:t>3D-Scannen</w:t>
      </w:r>
    </w:p>
    <w:p>
      <w:pPr>
        <w:pStyle w:val="ListBullet"/>
      </w:pPr>
      <w:r>
        <w:t>Digitale Modellierung</w:t>
      </w:r>
    </w:p>
    <w:p>
      <w:pPr>
        <w:pStyle w:val="ListBullet"/>
      </w:pPr>
      <w:r>
        <w:t>Sensoren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Terms Used</w:t>
      </w:r>
    </w:p>
    <w:p>
      <w:pPr>
        <w:pStyle w:val="ListBullet"/>
      </w:pPr>
      <w:r>
        <w:t>3D-Scan</w:t>
      </w:r>
    </w:p>
    <w:p>
      <w:pPr>
        <w:pStyle w:val="ListBullet"/>
      </w:pPr>
      <w:r>
        <w:t>Digitale Modelle</w:t>
      </w:r>
    </w:p>
    <w:p>
      <w:pPr>
        <w:pStyle w:val="ListBullet"/>
      </w:pPr>
      <w:r>
        <w:t>Messgeräte</w:t>
      </w:r>
    </w:p>
    <w:p>
      <w:pPr>
        <w:pStyle w:val="Heading4"/>
      </w:pPr>
      <w:r>
        <w:t>Consistency</w:t>
      </w:r>
    </w:p>
    <w:p>
      <w:r>
        <w:t>Inkonsequent; Verwendung von 'Messgeräte' anstelle von 'Sensoren'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Terms Used</w:t>
      </w:r>
    </w:p>
    <w:p>
      <w:pPr>
        <w:pStyle w:val="ListBullet"/>
      </w:pPr>
      <w:r>
        <w:t>3D-Scannen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Sensoren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Objectives</w:t>
      </w:r>
    </w:p>
    <w:p>
      <w:pPr>
        <w:pStyle w:val="ListBullet"/>
      </w:pPr>
      <w:r>
        <w:t>Verstehen des 3D-Scannens</w:t>
      </w:r>
    </w:p>
    <w:p>
      <w:pPr>
        <w:pStyle w:val="ListBullet"/>
      </w:pPr>
      <w:r>
        <w:t>Anwenden von 3D-Modellierung</w:t>
      </w:r>
    </w:p>
    <w:p>
      <w:pPr>
        <w:pStyle w:val="Heading4"/>
      </w:pPr>
      <w:r>
        <w:t>Alignment</w:t>
      </w:r>
    </w:p>
    <w:p>
      <w:r>
        <w:t>Gut ausgerichtet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Objectives</w:t>
      </w:r>
    </w:p>
    <w:p>
      <w:pPr>
        <w:pStyle w:val="ListBullet"/>
      </w:pPr>
      <w:r>
        <w:t>Erstellen von digitalen Modellen</w:t>
      </w:r>
    </w:p>
    <w:p>
      <w:pPr>
        <w:pStyle w:val="ListBullet"/>
      </w:pPr>
      <w:r>
        <w:t>Analysieren von Scandaten</w:t>
      </w:r>
    </w:p>
    <w:p>
      <w:pPr>
        <w:pStyle w:val="Heading4"/>
      </w:pPr>
      <w:r>
        <w:t>Alignment</w:t>
      </w:r>
    </w:p>
    <w:p>
      <w:r>
        <w:t>Teilweise ausgerichtet; keine klare Verbindung zu 3D-Scanning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Objectives</w:t>
      </w:r>
    </w:p>
    <w:p>
      <w:pPr>
        <w:pStyle w:val="ListBullet"/>
      </w:pPr>
      <w:r>
        <w:t>Erlernen der Sensoranwendung</w:t>
      </w:r>
    </w:p>
    <w:p>
      <w:pPr>
        <w:pStyle w:val="ListBullet"/>
      </w:pPr>
      <w:r>
        <w:t>Erstellen von 3D-Scans</w:t>
      </w:r>
    </w:p>
    <w:p>
      <w:pPr>
        <w:pStyle w:val="Heading4"/>
      </w:pPr>
      <w:r>
        <w:t>Alignment</w:t>
      </w:r>
    </w:p>
    <w:p>
      <w:r>
        <w:t>Gut ausgerichtet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Einführung, Hauptteil, Abschluss</w:t>
      </w:r>
    </w:p>
    <w:p>
      <w:pPr>
        <w:pStyle w:val="Heading4"/>
      </w:pPr>
      <w:r>
        <w:t>Alignment</w:t>
      </w:r>
    </w:p>
    <w:p>
      <w:r>
        <w:t>Konsistent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Einführung, Übungen, Diskussion</w:t>
      </w:r>
    </w:p>
    <w:p>
      <w:pPr>
        <w:pStyle w:val="Heading4"/>
      </w:pPr>
      <w:r>
        <w:t>Alignment</w:t>
      </w:r>
    </w:p>
    <w:p>
      <w:r>
        <w:t>Inkonsequent; keine klare Abschlussphase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r>
        <w:t>Einführung, Praktische Anwendung, Reflexion</w:t>
      </w:r>
    </w:p>
    <w:p>
      <w:pPr>
        <w:pStyle w:val="Heading4"/>
      </w:pPr>
      <w:r>
        <w:t>Alignment</w:t>
      </w:r>
    </w:p>
    <w:p>
      <w:r>
        <w:t>Konsistent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 Methods</w:t>
      </w:r>
    </w:p>
    <w:p>
      <w:pPr>
        <w:pStyle w:val="ListBullet"/>
      </w:pPr>
      <w:r>
        <w:t>Quiz</w:t>
      </w:r>
    </w:p>
    <w:p>
      <w:pPr>
        <w:pStyle w:val="ListBullet"/>
      </w:pPr>
      <w:r>
        <w:t>Praktische Übung</w:t>
      </w:r>
    </w:p>
    <w:p>
      <w:pPr>
        <w:pStyle w:val="Heading4"/>
      </w:pPr>
      <w:r>
        <w:t>Alignment</w:t>
      </w:r>
    </w:p>
    <w:p>
      <w:r>
        <w:t>Gut ausgerichtet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 Methods</w:t>
      </w:r>
    </w:p>
    <w:p>
      <w:pPr>
        <w:pStyle w:val="ListBullet"/>
      </w:pPr>
      <w:r>
        <w:t>Projektarbeit</w:t>
      </w:r>
    </w:p>
    <w:p>
      <w:pPr>
        <w:pStyle w:val="Heading4"/>
      </w:pPr>
      <w:r>
        <w:t>Alignment</w:t>
      </w:r>
    </w:p>
    <w:p>
      <w:r>
        <w:t>Teilweise ausgerichtet; keine direkten Verbindungen zu spezifischen Zielen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 Methods</w:t>
      </w:r>
    </w:p>
    <w:p>
      <w:pPr>
        <w:pStyle w:val="ListBullet"/>
      </w:pPr>
      <w:r>
        <w:t>Präsentation</w:t>
      </w:r>
    </w:p>
    <w:p>
      <w:pPr>
        <w:pStyle w:val="ListBullet"/>
      </w:pPr>
      <w:r>
        <w:t>Schriftliche Reflexion</w:t>
      </w:r>
    </w:p>
    <w:p>
      <w:pPr>
        <w:pStyle w:val="Heading4"/>
      </w:pPr>
      <w:r>
        <w:t>Alignment</w:t>
      </w:r>
    </w:p>
    <w:p>
      <w:r>
        <w:t>Gut ausgerichtet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