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Einleitung</w:t>
      </w:r>
    </w:p>
    <w:p>
      <w:pPr>
        <w:pStyle w:val="Heading3"/>
      </w:pPr>
      <w:r>
        <w:t>Purpose</w:t>
      </w:r>
    </w:p>
    <w:p>
      <w:r>
        <w:t>Einführung in das Thema</w:t>
      </w:r>
    </w:p>
    <w:p>
      <w:pPr>
        <w:pStyle w:val="Heading3"/>
      </w:pPr>
      <w:r>
        <w:t>Content Description</w:t>
      </w:r>
    </w:p>
    <w:p>
      <w:r>
        <w:t>Ein Robotermodell, das mit Sensoren ausgestattet ist, um seine Umgebung zu erkennen. Der Roboter sollte in einer Umgebung dargestellt werden, die verschiedene Objekte zeigt.</w:t>
      </w:r>
    </w:p>
    <w:p>
      <w:pPr>
        <w:pStyle w:val="Heading3"/>
      </w:pPr>
      <w:r>
        <w:t>Technical Accuracy Notes</w:t>
      </w:r>
    </w:p>
    <w:p>
      <w:r>
        <w:t>Der Roboter muss Sensoren wie LiDAR und Kameras zeigen, um die Fähigkeit zur Umgebungswahrnehmung zu verdeutlichen.</w:t>
      </w:r>
    </w:p>
    <w:p>
      <w:pPr>
        <w:pStyle w:val="Heading3"/>
      </w:pPr>
      <w:r>
        <w:t>Location</w:t>
      </w:r>
    </w:p>
    <w:p>
      <w:r>
        <w:t>Kapitel 1: Grundlagen der Sensorfusion</w:t>
      </w:r>
    </w:p>
    <w:p>
      <w:pPr>
        <w:pStyle w:val="Heading3"/>
      </w:pPr>
      <w:r>
        <w:t>Purpose</w:t>
      </w:r>
    </w:p>
    <w:p>
      <w:r>
        <w:t>Veranschaulichung der Sensorfusion</w:t>
      </w:r>
    </w:p>
    <w:p>
      <w:pPr>
        <w:pStyle w:val="Heading3"/>
      </w:pPr>
      <w:r>
        <w:t>Content Description</w:t>
      </w:r>
    </w:p>
    <w:p>
      <w:r>
        <w:t>Diagramm, das die Kombination von Daten aus verschiedenen Sensoren zeigt, um eine präzisere Wahrnehmung zu ermöglichen. Es sollte eine schematische Darstellung der Datenströme und deren Integration in ein KI-Modell enthalten.</w:t>
      </w:r>
    </w:p>
    <w:p>
      <w:pPr>
        <w:pStyle w:val="Heading3"/>
      </w:pPr>
      <w:r>
        <w:t>Technical Accuracy Notes</w:t>
      </w:r>
    </w:p>
    <w:p>
      <w:r>
        <w:t>Die verschiedenen Sensoren sollten klar identifiziert werden, und es sollte eine Erklärung zur Rolle der KI in der Sensorfusion gegeben werden.</w:t>
      </w:r>
    </w:p>
    <w:p>
      <w:pPr>
        <w:pStyle w:val="Heading3"/>
      </w:pPr>
      <w:r>
        <w:t>Location</w:t>
      </w:r>
    </w:p>
    <w:p>
      <w:r>
        <w:t>Kapitel 2: Verwendung von LiDAR</w:t>
      </w:r>
    </w:p>
    <w:p>
      <w:pPr>
        <w:pStyle w:val="Heading3"/>
      </w:pPr>
      <w:r>
        <w:t>Purpose</w:t>
      </w:r>
    </w:p>
    <w:p>
      <w:r>
        <w:t>Erklärung der LiDAR-Technologie</w:t>
      </w:r>
    </w:p>
    <w:p>
      <w:pPr>
        <w:pStyle w:val="Heading3"/>
      </w:pPr>
      <w:r>
        <w:t>Content Description</w:t>
      </w:r>
    </w:p>
    <w:p>
      <w:r>
        <w:t>Grafik, die zeigt, wie LiDAR funktioniert. Darstellung von Laserstrahlen, die auf Objekte treffen und zurückreflektiert werden, um ein Punktwolkenmodell zu erstellen.</w:t>
      </w:r>
    </w:p>
    <w:p>
      <w:pPr>
        <w:pStyle w:val="Heading3"/>
      </w:pPr>
      <w:r>
        <w:t>Technical Accuracy Notes</w:t>
      </w:r>
    </w:p>
    <w:p>
      <w:r>
        <w:t>Die Darstellung muss die Erzeugung der Punktwolke und die Umwandlung in ein 3D-Modell klar darstellen, ohne jedoch den Prozess der Erstellung eines digitalen Zwillings zu zeigen.</w:t>
      </w:r>
    </w:p>
    <w:p>
      <w:pPr>
        <w:pStyle w:val="Heading3"/>
      </w:pPr>
      <w:r>
        <w:t>Location</w:t>
      </w:r>
    </w:p>
    <w:p>
      <w:r>
        <w:t>Kapitel 3: Digitale Zwillinge</w:t>
      </w:r>
    </w:p>
    <w:p>
      <w:pPr>
        <w:pStyle w:val="Heading3"/>
      </w:pPr>
      <w:r>
        <w:t>Purpose</w:t>
      </w:r>
    </w:p>
    <w:p>
      <w:r>
        <w:t>Veranschaulichung des Konzepts des digitalen Zwillings</w:t>
      </w:r>
    </w:p>
    <w:p>
      <w:pPr>
        <w:pStyle w:val="Heading3"/>
      </w:pPr>
      <w:r>
        <w:t>Content Description</w:t>
      </w:r>
    </w:p>
    <w:p>
      <w:r>
        <w:t>Illustration eines digitalen Zwillings eines Roboters in einer simulierten Umgebung, die mit realen Daten gefüttert wird.</w:t>
      </w:r>
    </w:p>
    <w:p>
      <w:pPr>
        <w:pStyle w:val="Heading3"/>
      </w:pPr>
      <w:r>
        <w:t>Technical Accuracy Notes</w:t>
      </w:r>
    </w:p>
    <w:p>
      <w:r>
        <w:t>Die Grafik sollte den Unterschied zwischen dem physischen Roboter und seinem digitalen Zwilling verdeutlichen, ohne die Perfektion der Simulation zu behaupten.</w:t>
      </w:r>
    </w:p>
    <w:p>
      <w:pPr>
        <w:pStyle w:val="Heading3"/>
      </w:pPr>
      <w:r>
        <w:t>Location</w:t>
      </w:r>
    </w:p>
    <w:p>
      <w:r>
        <w:t>Kapitel 4: Anwendung von ASCAND</w:t>
      </w:r>
    </w:p>
    <w:p>
      <w:pPr>
        <w:pStyle w:val="Heading3"/>
      </w:pPr>
      <w:r>
        <w:t>Purpose</w:t>
      </w:r>
    </w:p>
    <w:p>
      <w:r>
        <w:t>Vorstellung der ASCAND-Technologie</w:t>
      </w:r>
    </w:p>
    <w:p>
      <w:pPr>
        <w:pStyle w:val="Heading3"/>
      </w:pPr>
      <w:r>
        <w:t>Content Description</w:t>
      </w:r>
    </w:p>
    <w:p>
      <w:r>
        <w:t>Grafik, die den Einsatz von ASCAND zur Erstellung von 3D-Modellen durch strukturierte Lichtprojektion zeigt.</w:t>
      </w:r>
    </w:p>
    <w:p>
      <w:pPr>
        <w:pStyle w:val="Heading3"/>
      </w:pPr>
      <w:r>
        <w:t>Technical Accuracy Notes</w:t>
      </w:r>
    </w:p>
    <w:p>
      <w:r>
        <w:t>Die Grafik muss die strukturierte Lichtprojektion und die Rolle der KI-Analyse klar darstellen, ohne den Eindruck zu erwecken, dass die Ergebnisse perfekt sind.</w:t>
      </w:r>
    </w:p>
    <w:p>
      <w:pPr>
        <w:pStyle w:val="Heading3"/>
      </w:pPr>
      <w:r>
        <w:t>Location</w:t>
      </w:r>
    </w:p>
    <w:p>
      <w:r>
        <w:t>Kapitel 5: Gray Code und Mesh-Generierung</w:t>
      </w:r>
    </w:p>
    <w:p>
      <w:pPr>
        <w:pStyle w:val="Heading3"/>
      </w:pPr>
      <w:r>
        <w:t>Purpose</w:t>
      </w:r>
    </w:p>
    <w:p>
      <w:r>
        <w:t>Erklärung der Mesh-Generierung mit Gray Code</w:t>
      </w:r>
    </w:p>
    <w:p>
      <w:pPr>
        <w:pStyle w:val="Heading3"/>
      </w:pPr>
      <w:r>
        <w:t>Content Description</w:t>
      </w:r>
    </w:p>
    <w:p>
      <w:r>
        <w:t>Diagramm, das zeigt, wie Gray Code zur Kodierung von Informationen in der Mesh-Generierung verwendet wird.</w:t>
      </w:r>
    </w:p>
    <w:p>
      <w:pPr>
        <w:pStyle w:val="Heading3"/>
      </w:pPr>
      <w:r>
        <w:t>Technical Accuracy Notes</w:t>
      </w:r>
    </w:p>
    <w:p>
      <w:r>
        <w:t>Die Grafik sollte den Prozess der Verwendung von Gray Code zur Verbesserung der Genauigkeit der Mesh-Generierung klar und verständlich darstellen.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