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Robots That Can See</w:t>
      </w:r>
    </w:p>
    <w:p>
      <w:r>
        <w:rPr>
          <w:color w:val="606060"/>
          <w:sz w:val="22"/>
        </w:rPr>
        <w:t>module_24 | Grade 8-12 | 5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Roboter, die sehen können</w:t>
      </w:r>
    </w:p>
    <w:p>
      <w:pPr>
        <w:pStyle w:val="Heading3"/>
      </w:pPr>
      <w:r>
        <w:t>Content</w:t>
      </w:r>
    </w:p>
    <w:p>
      <w:r>
        <w:t>Eine Einführung in die Wahrnehmung von Robotern und deren Fähigkeiten zur Objekterkennung und Raumanalyse.</w:t>
      </w:r>
    </w:p>
    <w:p>
      <w:pPr>
        <w:pStyle w:val="Heading2"/>
      </w:pPr>
      <w:r>
        <w:t>Leitfrage</w:t>
      </w:r>
    </w:p>
    <w:p>
      <w:pPr>
        <w:pStyle w:val="Heading3"/>
      </w:pPr>
      <w:r>
        <w:t>Content</w:t>
      </w:r>
    </w:p>
    <w:p>
      <w:r>
        <w:t>Wie nutzen Roboter Wahrnehmung, um Objekte zu lokalisieren, Räume zu verstehen und Entscheidungen zu treffen?</w:t>
      </w:r>
    </w:p>
    <w:p>
      <w:pPr>
        <w:pStyle w:val="Heading2"/>
      </w:pPr>
      <w:r>
        <w:t>Wahrnehmung durch Sensoren</w:t>
      </w:r>
    </w:p>
    <w:p>
      <w:pPr>
        <w:pStyle w:val="Heading3"/>
      </w:pPr>
      <w:r>
        <w:t>Content</w:t>
      </w:r>
    </w:p>
    <w:p>
      <w:r>
        <w:t>Erklärung der verschiedenen Sensoren, die Roboter verwenden, wie LiDAR, Kameras und Ultraschallsensoren, um Informationen über ihre Umgebung zu erfassen.</w:t>
      </w:r>
    </w:p>
    <w:p>
      <w:pPr>
        <w:pStyle w:val="Heading2"/>
      </w:pPr>
      <w:r>
        <w:t>Datenfusion</w:t>
      </w:r>
    </w:p>
    <w:p>
      <w:pPr>
        <w:pStyle w:val="Heading3"/>
      </w:pPr>
      <w:r>
        <w:t>Content</w:t>
      </w:r>
    </w:p>
    <w:p>
      <w:r>
        <w:t>Diskussion über Sensorfusion und deren Rolle bei der Kombination von Daten aus verschiedenen Sensoren, um ein präziseres Bild der Umgebung zu erstellen.</w:t>
      </w:r>
    </w:p>
    <w:p>
      <w:pPr>
        <w:pStyle w:val="Heading2"/>
      </w:pPr>
      <w:r>
        <w:t>Objekterkennung</w:t>
      </w:r>
    </w:p>
    <w:p>
      <w:pPr>
        <w:pStyle w:val="Heading3"/>
      </w:pPr>
      <w:r>
        <w:t>Content</w:t>
      </w:r>
    </w:p>
    <w:p>
      <w:r>
        <w:t>Einblick in Techniken der Objekterkennung, einschließlich der Verwendung von AI und Algorithmen wie dem Gray code, um Objekte zu identifizieren und zu klassifizieren.</w:t>
      </w:r>
    </w:p>
    <w:p>
      <w:pPr>
        <w:pStyle w:val="Heading2"/>
      </w:pPr>
      <w:r>
        <w:t>Raumverständnis</w:t>
      </w:r>
    </w:p>
    <w:p>
      <w:pPr>
        <w:pStyle w:val="Heading3"/>
      </w:pPr>
      <w:r>
        <w:t>Content</w:t>
      </w:r>
    </w:p>
    <w:p>
      <w:r>
        <w:t>Erklärung, wie Roboter durch die Erstellung von Punktwolken und Mesh-Modellen ein Verständnis für den Raum entwickeln und digitale Zwillinge ihrer Umgebung erstellen.</w:t>
      </w:r>
    </w:p>
    <w:p>
      <w:pPr>
        <w:pStyle w:val="Heading2"/>
      </w:pPr>
      <w:r>
        <w:t>Entscheidungsfindung</w:t>
      </w:r>
    </w:p>
    <w:p>
      <w:pPr>
        <w:pStyle w:val="Heading3"/>
      </w:pPr>
      <w:r>
        <w:t>Content</w:t>
      </w:r>
    </w:p>
    <w:p>
      <w:r>
        <w:t>Überblick über die Entscheidungsprozesse, die Roboter durchlaufen, basierend auf den gesammelten Daten und der Analyse ihrer Umgebung.</w:t>
      </w:r>
    </w:p>
    <w:p>
      <w:pPr>
        <w:pStyle w:val="Heading2"/>
      </w:pPr>
      <w:r>
        <w:t>Konzeptioneller Arbeitsablauf</w:t>
      </w:r>
    </w:p>
    <w:p>
      <w:pPr>
        <w:pStyle w:val="Heading3"/>
      </w:pPr>
      <w:r>
        <w:t>Content</w:t>
      </w:r>
    </w:p>
    <w:p>
      <w:r>
        <w:t>Diagramm, das den Arbeitsablauf von der Datenerfassung über die Datenfusion bis zur Entscheidungsfindung veranschaulicht.</w:t>
      </w:r>
    </w:p>
    <w:p>
      <w:pPr>
        <w:pStyle w:val="Heading2"/>
      </w:pPr>
      <w:r>
        <w:t>Zusammenfassung und Reflexion</w:t>
      </w:r>
    </w:p>
    <w:p>
      <w:pPr>
        <w:pStyle w:val="Heading3"/>
      </w:pPr>
      <w:r>
        <w:t>Content</w:t>
      </w:r>
    </w:p>
    <w:p>
      <w:r>
        <w:t>Zusammenfassung der Hauptpunkte und Reflexion über die Bedeutung der Wahrnehmung in der Robotik sowie mögliche zukünftige Entwicklungen in diesem Bereich.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