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Preservation in Museums</w:t>
      </w:r>
    </w:p>
    <w:p>
      <w:r>
        <w:rPr>
          <w:color w:val="606060"/>
          <w:sz w:val="22"/>
        </w:rPr>
        <w:t>module_26 | Grade 8-12 | 5 days</w:t>
      </w:r>
    </w:p>
    <w:p/>
    <w:p>
      <w:pPr>
        <w:pStyle w:val="Heading1"/>
      </w:pPr>
      <w:r>
        <w:t>Id</w:t>
      </w:r>
    </w:p>
    <w:p>
      <w:r>
        <w:t>module_26</w:t>
      </w:r>
    </w:p>
    <w:p>
      <w:pPr>
        <w:pStyle w:val="Heading1"/>
      </w:pPr>
      <w:r>
        <w:t>Unit</w:t>
      </w:r>
    </w:p>
    <w:p>
      <w:r>
        <w:t>Real-World Applications</w:t>
      </w:r>
    </w:p>
    <w:p>
      <w:pPr>
        <w:pStyle w:val="Heading1"/>
      </w:pPr>
      <w:r>
        <w:t>Driving Question</w:t>
      </w:r>
    </w:p>
    <w:p>
      <w:r>
        <w:t>How can 3D capture help document cultural and natural objects while respecting context, ownership, and uncertainty?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days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Define preservation purpose</w:t>
      </w:r>
    </w:p>
    <w:p>
      <w:pPr>
        <w:pStyle w:val="ListBullet"/>
      </w:pPr>
      <w:r>
        <w:t>Obtain permission and document context</w:t>
      </w:r>
    </w:p>
    <w:p>
      <w:pPr>
        <w:pStyle w:val="ListBullet"/>
      </w:pPr>
      <w:r>
        <w:t>Capture object</w:t>
      </w:r>
    </w:p>
    <w:p>
      <w:pPr>
        <w:pStyle w:val="ListBullet"/>
      </w:pPr>
      <w:r>
        <w:t>Create and validate model</w:t>
      </w:r>
    </w:p>
    <w:p>
      <w:pPr>
        <w:pStyle w:val="ListBullet"/>
      </w:pPr>
      <w:r>
        <w:t>Record metadata and limitations</w:t>
      </w:r>
    </w:p>
    <w:p>
      <w:pPr>
        <w:pStyle w:val="ListBullet"/>
      </w:pPr>
      <w:r>
        <w:t>Provide responsible access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lo_26_01</w:t>
      </w:r>
    </w:p>
    <w:p>
      <w:pPr>
        <w:pStyle w:val="Heading3"/>
      </w:pPr>
      <w:r>
        <w:t>Description</w:t>
      </w:r>
    </w:p>
    <w:p>
      <w:r>
        <w:t>Explain how 3D models can support documentation, research, education, and access.</w:t>
      </w:r>
    </w:p>
    <w:p>
      <w:pPr>
        <w:pStyle w:val="Heading3"/>
      </w:pPr>
      <w:r>
        <w:t>Cognitive Level</w:t>
      </w:r>
    </w:p>
    <w:p>
      <w:r>
        <w:t>understand</w:t>
      </w:r>
    </w:p>
    <w:p>
      <w:pPr>
        <w:pStyle w:val="Heading2"/>
      </w:pPr>
      <w:r>
        <w:t>lo_26_02</w:t>
      </w:r>
    </w:p>
    <w:p>
      <w:pPr>
        <w:pStyle w:val="Heading3"/>
      </w:pPr>
      <w:r>
        <w:t>Description</w:t>
      </w:r>
    </w:p>
    <w:p>
      <w:r>
        <w:t>Plan a non-contact capture activity that protects an object and its contextual information.</w:t>
      </w:r>
    </w:p>
    <w:p>
      <w:pPr>
        <w:pStyle w:val="Heading3"/>
      </w:pPr>
      <w:r>
        <w:t>Cognitive Level</w:t>
      </w:r>
    </w:p>
    <w:p>
      <w:r>
        <w:t>create</w:t>
      </w:r>
    </w:p>
    <w:p>
      <w:pPr>
        <w:pStyle w:val="Heading2"/>
      </w:pPr>
      <w:r>
        <w:t>lo_26_03</w:t>
      </w:r>
    </w:p>
    <w:p>
      <w:pPr>
        <w:pStyle w:val="Heading3"/>
      </w:pPr>
      <w:r>
        <w:t>Description</w:t>
      </w:r>
    </w:p>
    <w:p>
      <w:r>
        <w:t>Evaluate whether a model is suitable for preservation, interpretation, or reproduction.</w:t>
      </w:r>
    </w:p>
    <w:p>
      <w:pPr>
        <w:pStyle w:val="Heading3"/>
      </w:pPr>
      <w:r>
        <w:t>Cognitive Level</w:t>
      </w:r>
    </w:p>
    <w:p>
      <w:r>
        <w:t>evaluate</w:t>
      </w:r>
    </w:p>
    <w:p>
      <w:pPr>
        <w:pStyle w:val="Heading2"/>
      </w:pPr>
      <w:r>
        <w:t>lo_26_04</w:t>
      </w:r>
    </w:p>
    <w:p>
      <w:pPr>
        <w:pStyle w:val="Heading3"/>
      </w:pPr>
      <w:r>
        <w:t>Description</w:t>
      </w:r>
    </w:p>
    <w:p>
      <w:r>
        <w:t>Document provenance, permissions, uncertainty, and modifications.</w:t>
      </w:r>
    </w:p>
    <w:p>
      <w:pPr>
        <w:pStyle w:val="Heading3"/>
      </w:pPr>
      <w:r>
        <w:t>Cognitive Level</w:t>
      </w:r>
    </w:p>
    <w:p>
      <w:r>
        <w:t>apply</w:t>
      </w:r>
    </w:p>
    <w:p>
      <w:pPr>
        <w:pStyle w:val="Heading2"/>
      </w:pPr>
      <w:r>
        <w:t>lo_26_05</w:t>
      </w:r>
    </w:p>
    <w:p>
      <w:pPr>
        <w:pStyle w:val="Heading3"/>
      </w:pPr>
      <w:r>
        <w:t>Description</w:t>
      </w:r>
    </w:p>
    <w:p>
      <w:r>
        <w:t>Discuss ethical issues involving ownership, sacred or sensitive objects, and digital reproduction.</w:t>
      </w:r>
    </w:p>
    <w:p>
      <w:pPr>
        <w:pStyle w:val="Heading3"/>
      </w:pPr>
      <w:r>
        <w:t>Cognitive Level</w:t>
      </w:r>
    </w:p>
    <w:p>
      <w:r>
        <w:t>evaluate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