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Digital Preservation in Museums</w:t>
      </w:r>
    </w:p>
    <w:p>
      <w:r>
        <w:rPr>
          <w:color w:val="606060"/>
          <w:sz w:val="22"/>
        </w:rPr>
        <w:t>module_26 | Grade 8-12 | 5 days</w:t>
      </w:r>
    </w:p>
    <w:p/>
    <w:p>
      <w:pPr>
        <w:pStyle w:val="Heading1"/>
      </w:pPr>
      <w:r>
        <w:t>Assessment Items</w:t>
      </w:r>
    </w:p>
    <w:p>
      <w:pPr>
        <w:pStyle w:val="Heading2"/>
      </w:pPr>
      <w:r>
        <w:t>Erklären Sie den Unterschied zwischen Messung, Berechnung und Schätzung im Kontext der ASCAND-Technologie.</w:t>
      </w:r>
    </w:p>
    <w:p>
      <w:pPr>
        <w:pStyle w:val="Heading3"/>
      </w:pPr>
      <w:r>
        <w:t>Correct Answer</w:t>
      </w:r>
    </w:p>
    <w:p>
      <w:r>
        <w:t>Messung bezieht sich auf direkte Werte, die durch Sensoren erfasst werden, wie z.B. die Entfernung zu einem Objekt. Berechnung umfasst abgeleitete Werte, die aus den gemessenen Daten unter Anwendung mathematischer Formeln ermittelt werden, wie z.B. das Volumen eines Objekts. Schätzung bezieht sich auf Werte, die durch KI-Inferenz erzeugt werden, basierend auf Mustern und Datenanalysen, die nicht direkt gemessen wurden.</w:t>
      </w:r>
    </w:p>
    <w:p>
      <w:pPr>
        <w:pStyle w:val="Heading3"/>
      </w:pPr>
      <w:r>
        <w:t>Rubric</w:t>
      </w:r>
    </w:p>
    <w:p>
      <w:pPr>
        <w:pStyle w:val="Heading4"/>
      </w:pPr>
      <w:r>
        <w:t>Full Credit</w:t>
      </w:r>
    </w:p>
    <w:p>
      <w:r>
        <w:t>Der Schüler erklärt klar die Unterschiede zwischen Messung, Berechnung und Schätzung und gibt Beispiele für jeden Begriff im Kontext der ASCAND-Technologie.</w:t>
      </w:r>
    </w:p>
    <w:p>
      <w:pPr>
        <w:pStyle w:val="Heading4"/>
      </w:pPr>
      <w:r>
        <w:t>Partial Credit</w:t>
      </w:r>
    </w:p>
    <w:p>
      <w:r>
        <w:t>Der Schüler erklärt einige der Begriffe, aber es fehlen klare Unterschiede oder Beispiele.</w:t>
      </w:r>
    </w:p>
    <w:p>
      <w:pPr>
        <w:pStyle w:val="Heading4"/>
      </w:pPr>
      <w:r>
        <w:t>No Credit</w:t>
      </w:r>
    </w:p>
    <w:p>
      <w:r>
        <w:t>Der Schüler gibt keine korrekten Erklärungen oder Beispiele für die Begriffe.</w:t>
      </w:r>
    </w:p>
    <w:p>
      <w:pPr>
        <w:pStyle w:val="Heading2"/>
      </w:pPr>
      <w:r>
        <w:t>Was ist der Zweck der Verwendung von Gray code in der ASCAND-Technologie?</w:t>
      </w:r>
    </w:p>
    <w:p>
      <w:pPr>
        <w:pStyle w:val="Heading3"/>
      </w:pPr>
      <w:r>
        <w:t>Correct Answer</w:t>
      </w:r>
    </w:p>
    <w:p>
      <w:r>
        <w:t>Der Gray code wird in der ASCAND-Technologie verwendet, um die Genauigkeit und Robustheit der optischen Projektion zu erhöhen, da er es ermöglicht, Fehler während der Messung zu minimieren, insbesondere in Situationen mit mehrdeutigen Übergängen zwischen Zuständen.</w:t>
      </w:r>
    </w:p>
    <w:p>
      <w:pPr>
        <w:pStyle w:val="Heading3"/>
      </w:pPr>
      <w:r>
        <w:t>Rubric</w:t>
      </w:r>
    </w:p>
    <w:p>
      <w:pPr>
        <w:pStyle w:val="Heading4"/>
      </w:pPr>
      <w:r>
        <w:t>Full Credit</w:t>
      </w:r>
    </w:p>
    <w:p>
      <w:r>
        <w:t>Der Schüler erklärt präzise den Zweck des Gray codes in der ASCAND-Technologie und bezieht sich dabei auf seine Rolle in der Messgenauigkeit.</w:t>
      </w:r>
    </w:p>
    <w:p>
      <w:pPr>
        <w:pStyle w:val="Heading4"/>
      </w:pPr>
      <w:r>
        <w:t>Partial Credit</w:t>
      </w:r>
    </w:p>
    <w:p>
      <w:r>
        <w:t>Der Schüler erwähnt den Gray code, gibt jedoch keine ausreichende Erklärung seines Zwecks oder seiner Vorteile.</w:t>
      </w:r>
    </w:p>
    <w:p>
      <w:pPr>
        <w:pStyle w:val="Heading4"/>
      </w:pPr>
      <w:r>
        <w:t>No Credit</w:t>
      </w:r>
    </w:p>
    <w:p>
      <w:r>
        <w:t>Der Schüler gibt keine korrekte Erklärung zum Gray code.</w:t>
      </w:r>
    </w:p>
    <w:p>
      <w:pPr>
        <w:pStyle w:val="Heading2"/>
      </w:pPr>
      <w:r>
        <w:t>Beschreiben Sie den Prozess der Erstellung eines digitalen Zwillings mithilfe von ASCAND.</w:t>
      </w:r>
    </w:p>
    <w:p>
      <w:pPr>
        <w:pStyle w:val="Heading3"/>
      </w:pPr>
      <w:r>
        <w:t>Correct Answer</w:t>
      </w:r>
    </w:p>
    <w:p>
      <w:r>
        <w:t>Die Erstellung eines digitalen Zwillings mithilfe von ASCAND beginnt mit der Erfassung von Daten durch sensorbasierte Messungen, gefolgt von der Anwendung von strukturiertem Licht zur Erfassung von Oberflächenformen. Diese Daten werden in eine Punktwolke umgewandelt, die anschließend zu einem Mesh verarbeitet wird. Schließlich wird der digitale Zwilling durch AI-gestützte Analysen optimiert und verfeinert.</w:t>
      </w:r>
    </w:p>
    <w:p>
      <w:pPr>
        <w:pStyle w:val="Heading3"/>
      </w:pPr>
      <w:r>
        <w:t>Rubric</w:t>
      </w:r>
    </w:p>
    <w:p>
      <w:pPr>
        <w:pStyle w:val="Heading4"/>
      </w:pPr>
      <w:r>
        <w:t>Full Credit</w:t>
      </w:r>
    </w:p>
    <w:p>
      <w:r>
        <w:t>Der Schüler beschreibt den gesamten Prozess zur Erstellung eines digitalen Zwillings detailliert und korrekt, einschließlich der spezifischen Schritte und Technologien.</w:t>
      </w:r>
    </w:p>
    <w:p>
      <w:pPr>
        <w:pStyle w:val="Heading4"/>
      </w:pPr>
      <w:r>
        <w:t>Partial Credit</w:t>
      </w:r>
    </w:p>
    <w:p>
      <w:r>
        <w:t>Der Schüler beschreibt einige Schritte des Prozesses, aber es fehlen wichtige Details oder die Erklärung ist ungenau.</w:t>
      </w:r>
    </w:p>
    <w:p>
      <w:pPr>
        <w:pStyle w:val="Heading4"/>
      </w:pPr>
      <w:r>
        <w:t>No Credit</w:t>
      </w:r>
    </w:p>
    <w:p>
      <w:r>
        <w:t>Der Schüler gibt keine korrekte Beschreibung des Prozesses zur Erstellung eines digitalen Zwillings.</w:t>
      </w:r>
    </w:p>
    <w:p>
      <w:pPr>
        <w:pStyle w:val="Heading2"/>
      </w:pPr>
      <w:r>
        <w:t>Nennen Sie die Vorteile der Sensorfusion in der ASCAND-Technologie.</w:t>
      </w:r>
    </w:p>
    <w:p>
      <w:pPr>
        <w:pStyle w:val="Heading3"/>
      </w:pPr>
      <w:r>
        <w:t>Correct Answer</w:t>
      </w:r>
    </w:p>
    <w:p>
      <w:r>
        <w:t>Die Sensorfusion in der ASCAND-Technologie ermöglicht eine genauere und zuverlässigere Datenerfassung, indem sie Informationen aus verschiedenen Sensortypen kombiniert. Dies führt zu einer verbesserten Erkennung von Objekten, höherer Genauigkeit der Messungen und einer besseren Handhabung von Umgebungsvariablen.</w:t>
      </w:r>
    </w:p>
    <w:p>
      <w:pPr>
        <w:pStyle w:val="Heading3"/>
      </w:pPr>
      <w:r>
        <w:t>Rubric</w:t>
      </w:r>
    </w:p>
    <w:p>
      <w:pPr>
        <w:pStyle w:val="Heading4"/>
      </w:pPr>
      <w:r>
        <w:t>Full Credit</w:t>
      </w:r>
    </w:p>
    <w:p>
      <w:r>
        <w:t>Der Schüler identifiziert mehrere Vorteile der Sensorfusion in der ASCAND-Technologie und erklärt jeden klar und präzise.</w:t>
      </w:r>
    </w:p>
    <w:p>
      <w:pPr>
        <w:pStyle w:val="Heading4"/>
      </w:pPr>
      <w:r>
        <w:t>Partial Credit</w:t>
      </w:r>
    </w:p>
    <w:p>
      <w:r>
        <w:t>Der Schüler nennt einige Vorteile, bietet jedoch keine ausreichenden Erklärungen oder Details.</w:t>
      </w:r>
    </w:p>
    <w:p>
      <w:pPr>
        <w:pStyle w:val="Heading4"/>
      </w:pPr>
      <w:r>
        <w:t>No Credit</w:t>
      </w:r>
    </w:p>
    <w:p>
      <w:r>
        <w:t>Der Schüler gibt keine korrekten Vorteile der Sensorfusion an.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