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Module</w:t>
      </w:r>
    </w:p>
    <w:p>
      <w:r>
        <w:t>Medical and Assistive Applications</w:t>
      </w:r>
    </w:p>
    <w:p>
      <w:pPr>
        <w:pStyle w:val="Heading1"/>
      </w:pPr>
      <w:r>
        <w:t>Title</w:t>
      </w:r>
    </w:p>
    <w:p>
      <w:r>
        <w:t>ASCAND Procedures for Medical and Assistive Applications</w:t>
      </w:r>
    </w:p>
    <w:p>
      <w:pPr>
        <w:pStyle w:val="Heading1"/>
      </w:pPr>
      <w:r>
        <w:t>Objective</w:t>
      </w:r>
    </w:p>
    <w:p>
      <w:r>
        <w:t>To utilize the ASCAND system for accurate measurements in medical and assistive technology applications.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Computer with ASCAND software installed</w:t>
      </w:r>
    </w:p>
    <w:p>
      <w:pPr>
        <w:pStyle w:val="ListBullet"/>
      </w:pPr>
      <w:r>
        <w:t>Calibration targets</w:t>
      </w:r>
    </w:p>
    <w:p>
      <w:pPr>
        <w:pStyle w:val="ListBullet"/>
      </w:pPr>
      <w:r>
        <w:t>Measurement markers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Cleaning supplies</w:t>
      </w:r>
    </w:p>
    <w:p>
      <w:pPr>
        <w:pStyle w:val="Heading1"/>
      </w:pPr>
      <w:r>
        <w:t>Setup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Ensure the ASCAND system is powered on and correctly connected to the computer.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Calibrate the ASCAND system using the provided calibration targets. Follow the on-screen instructions to complete the calibration process.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Set up the measurement area by placing measurement markers at the designated positions. Ensure the area is well-lit and free of obstructions.</w:t>
      </w:r>
    </w:p>
    <w:p>
      <w:pPr>
        <w:pStyle w:val="Heading1"/>
      </w:pPr>
      <w:r>
        <w:t>Operation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Launch the ASCAND software on the connected computer.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Select the appropriate measurement mode based on the application (e.g., anatomical measurement, assistive device fitting).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Position the subject or object within the measurement area, ensuring they are within the field of view of the ASCAND system.</w:t>
      </w:r>
    </w:p>
    <w:p>
      <w:pPr>
        <w:pStyle w:val="Heading2"/>
      </w:pPr>
      <w:r>
        <w:t>Step4</w:t>
      </w:r>
    </w:p>
    <w:p>
      <w:pPr>
        <w:pStyle w:val="Heading3"/>
      </w:pPr>
      <w:r>
        <w:t>Description</w:t>
      </w:r>
    </w:p>
    <w:p>
      <w:r>
        <w:t>Initiate the measurement process by clicking the 'Start Measurement' button in the software. The system will project structured light patterns and capture data.</w:t>
      </w:r>
    </w:p>
    <w:p>
      <w:pPr>
        <w:pStyle w:val="Heading2"/>
      </w:pPr>
      <w:r>
        <w:t>Step5</w:t>
      </w:r>
    </w:p>
    <w:p>
      <w:pPr>
        <w:pStyle w:val="Heading3"/>
      </w:pPr>
      <w:r>
        <w:t>Description</w:t>
      </w:r>
    </w:p>
    <w:p>
      <w:r>
        <w:t>Monitor the progress on the computer screen and follow any prompts for adjustments or repositioning as needed.</w:t>
      </w:r>
    </w:p>
    <w:p>
      <w:pPr>
        <w:pStyle w:val="Heading1"/>
      </w:pPr>
      <w:r>
        <w:t>Datarecording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Once the measurement is complete, review the data output on the ASCAND software.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Record the measurement data in the provided data recording sheets, noting the type of measurement (direct, derived, or AI-inferred).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Save the data file from the ASCAND software for future analysis and reference.</w:t>
      </w:r>
    </w:p>
    <w:p>
      <w:pPr>
        <w:pStyle w:val="Heading1"/>
      </w:pPr>
      <w:r>
        <w:t>Analysis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Analyze the recorded data, distinguishing between measurement (direct), calculation (derived), and estimation (AI-inferred) results.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Use statistical software or tools to visualize and interpret the data, identifying trends or patterns relevant to the application.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Prepare a summary report of findings, ensuring to discuss the implications and limitations of the results.</w:t>
      </w:r>
    </w:p>
    <w:p>
      <w:pPr>
        <w:pStyle w:val="Heading1"/>
      </w:pPr>
      <w:r>
        <w:t>Cleanup</w:t>
      </w:r>
    </w:p>
    <w:p>
      <w:pPr>
        <w:pStyle w:val="Heading2"/>
      </w:pPr>
      <w:r>
        <w:t>Step1</w:t>
      </w:r>
    </w:p>
    <w:p>
      <w:pPr>
        <w:pStyle w:val="Heading3"/>
      </w:pPr>
      <w:r>
        <w:t>Description</w:t>
      </w:r>
    </w:p>
    <w:p>
      <w:r>
        <w:t>Power down the ASCAND system and disconnect it from the computer.</w:t>
      </w:r>
    </w:p>
    <w:p>
      <w:pPr>
        <w:pStyle w:val="Heading2"/>
      </w:pPr>
      <w:r>
        <w:t>Step2</w:t>
      </w:r>
    </w:p>
    <w:p>
      <w:pPr>
        <w:pStyle w:val="Heading3"/>
      </w:pPr>
      <w:r>
        <w:t>Description</w:t>
      </w:r>
    </w:p>
    <w:p>
      <w:r>
        <w:t>Clean the measurement area, removing any markers or obstructions.</w:t>
      </w:r>
    </w:p>
    <w:p>
      <w:pPr>
        <w:pStyle w:val="Heading2"/>
      </w:pPr>
      <w:r>
        <w:t>Step3</w:t>
      </w:r>
    </w:p>
    <w:p>
      <w:pPr>
        <w:pStyle w:val="Heading3"/>
      </w:pPr>
      <w:r>
        <w:t>Description</w:t>
      </w:r>
    </w:p>
    <w:p>
      <w:r>
        <w:t>Store the ASCAND system and materials in their designated locations.</w:t>
      </w:r>
    </w:p>
    <w:p>
      <w:pPr>
        <w:pStyle w:val="Heading2"/>
      </w:pPr>
      <w:r>
        <w:t>Step4</w:t>
      </w:r>
    </w:p>
    <w:p>
      <w:pPr>
        <w:pStyle w:val="Heading3"/>
      </w:pPr>
      <w:r>
        <w:t>Description</w:t>
      </w:r>
    </w:p>
    <w:p>
      <w:r>
        <w:t>Dispose of any waste materials appropriately and ensure the workspace is tidy.</w:t>
      </w:r>
    </w:p>
    <w:p>
      <w:pPr>
        <w:pStyle w:val="Heading1"/>
      </w:pPr>
      <w:r>
        <w:t>Safety</w:t>
      </w:r>
    </w:p>
    <w:p>
      <w:pPr>
        <w:pStyle w:val="Heading2"/>
      </w:pPr>
      <w:r>
        <w:t>Note</w:t>
      </w:r>
    </w:p>
    <w:p>
      <w:r>
        <w:t>Always follow safety protocols when operating the ASCAND system. Use appropriate personal protective equipment as necessary.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