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Medical and Assistive Applications</w:t>
      </w:r>
    </w:p>
    <w:p>
      <w:r>
        <w:rPr>
          <w:color w:val="606060"/>
          <w:sz w:val="22"/>
        </w:rPr>
        <w:t>module_27 | Grade 8-12 | 5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Findings</w:t>
      </w:r>
    </w:p>
    <w:p>
      <w:pPr>
        <w:pStyle w:val="Heading3"/>
      </w:pPr>
      <w:r>
        <w:t>3D-Scan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Consistency</w:t>
      </w:r>
    </w:p>
    <w:p>
      <w:r>
        <w:t>konstant</w:t>
      </w:r>
    </w:p>
    <w:p>
      <w:pPr>
        <w:pStyle w:val="Heading4"/>
      </w:pPr>
      <w:r>
        <w:t>Comments</w:t>
      </w:r>
    </w:p>
    <w:p>
      <w:r>
        <w:t>Der Begriff '3D-Scan' wird in allen Artefakten einheitlich verwendet.</w:t>
      </w:r>
    </w:p>
    <w:p>
      <w:pPr>
        <w:pStyle w:val="Heading3"/>
      </w:pPr>
      <w:r>
        <w:t>Rekonstruktion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Consistency</w:t>
      </w:r>
    </w:p>
    <w:p>
      <w:r>
        <w:t>inkonsistent</w:t>
      </w:r>
    </w:p>
    <w:p>
      <w:pPr>
        <w:pStyle w:val="Heading4"/>
      </w:pPr>
      <w:r>
        <w:t>Comments</w:t>
      </w:r>
    </w:p>
    <w:p>
      <w:r>
        <w:t>In Artifact B wird 'Rekonstruktion' verwendet, während in anderen Artefakten der Begriff 'Modellierung' verwendet wird.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Objective</w:t>
      </w:r>
    </w:p>
    <w:p>
      <w:r>
        <w:t>Verstehen des 3D-Scannings</w:t>
      </w:r>
    </w:p>
    <w:p>
      <w:pPr>
        <w:pStyle w:val="Heading4"/>
      </w:pPr>
      <w:r>
        <w:t>Alignment</w:t>
      </w:r>
    </w:p>
    <w:p>
      <w:r>
        <w:t>ausgezeichnet</w:t>
      </w:r>
    </w:p>
    <w:p>
      <w:pPr>
        <w:pStyle w:val="Heading4"/>
      </w:pPr>
      <w:r>
        <w:t>Comments</w:t>
      </w:r>
    </w:p>
    <w:p>
      <w:r>
        <w:t>Die Lernziele sind klar und gut mit den Inhalten abgestimmt.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Objective</w:t>
      </w:r>
    </w:p>
    <w:p>
      <w:r>
        <w:t>Anwendung der 3D-Modellierung</w:t>
      </w:r>
    </w:p>
    <w:p>
      <w:pPr>
        <w:pStyle w:val="Heading4"/>
      </w:pPr>
      <w:r>
        <w:t>Alignment</w:t>
      </w:r>
    </w:p>
    <w:p>
      <w:r>
        <w:t>schwach</w:t>
      </w:r>
    </w:p>
    <w:p>
      <w:pPr>
        <w:pStyle w:val="Heading4"/>
      </w:pPr>
      <w:r>
        <w:t>Comments</w:t>
      </w:r>
    </w:p>
    <w:p>
      <w:r>
        <w:t>Das Lernziel ist vage und nicht spezifisch genug für den Kontext.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Structure</w:t>
      </w:r>
    </w:p>
    <w:p>
      <w:r>
        <w:t>Einführung, Aktivität, Diskussion</w:t>
      </w:r>
    </w:p>
    <w:p>
      <w:pPr>
        <w:pStyle w:val="Heading4"/>
      </w:pPr>
      <w:r>
        <w:t>Alignment</w:t>
      </w:r>
    </w:p>
    <w:p>
      <w:r>
        <w:t>konstant</w:t>
      </w:r>
    </w:p>
    <w:p>
      <w:pPr>
        <w:pStyle w:val="Heading4"/>
      </w:pPr>
      <w:r>
        <w:t>Comments</w:t>
      </w:r>
    </w:p>
    <w:p>
      <w:r>
        <w:t>Die Struktur ist in allen Artefakten gleich und fördert ein kohärentes Lernen.</w:t>
      </w:r>
    </w:p>
    <w:p>
      <w:pPr>
        <w:pStyle w:val="Heading4"/>
      </w:pPr>
      <w:r>
        <w:t>Artifact</w:t>
      </w:r>
    </w:p>
    <w:p>
      <w:r>
        <w:t>Artifact D</w:t>
      </w:r>
    </w:p>
    <w:p>
      <w:pPr>
        <w:pStyle w:val="Heading4"/>
      </w:pPr>
      <w:r>
        <w:t>Structure</w:t>
      </w:r>
    </w:p>
    <w:p>
      <w:r>
        <w:t>Aktivität, Diskussion, Einführung</w:t>
      </w:r>
    </w:p>
    <w:p>
      <w:pPr>
        <w:pStyle w:val="Heading4"/>
      </w:pPr>
      <w:r>
        <w:t>Alignment</w:t>
      </w:r>
    </w:p>
    <w:p>
      <w:r>
        <w:t>inkonsistent</w:t>
      </w:r>
    </w:p>
    <w:p>
      <w:pPr>
        <w:pStyle w:val="Heading4"/>
      </w:pPr>
      <w:r>
        <w:t>Comments</w:t>
      </w:r>
    </w:p>
    <w:p>
      <w:r>
        <w:t>Die Struktur in Artifact D weicht von der etablierten Struktur ab.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Assessment</w:t>
      </w:r>
    </w:p>
    <w:p>
      <w:r>
        <w:t>Quiz über 3D-Scanning-Techniken</w:t>
      </w:r>
    </w:p>
    <w:p>
      <w:pPr>
        <w:pStyle w:val="Heading4"/>
      </w:pPr>
      <w:r>
        <w:t>Alignment</w:t>
      </w:r>
    </w:p>
    <w:p>
      <w:r>
        <w:t>stark</w:t>
      </w:r>
    </w:p>
    <w:p>
      <w:pPr>
        <w:pStyle w:val="Heading4"/>
      </w:pPr>
      <w:r>
        <w:t>Comments</w:t>
      </w:r>
    </w:p>
    <w:p>
      <w:r>
        <w:t>Die Bewertung ist direkt mit den Lernzielen verbunden.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Assessment</w:t>
      </w:r>
    </w:p>
    <w:p>
      <w:r>
        <w:t>Präsentation der 3D-Modelle</w:t>
      </w:r>
    </w:p>
    <w:p>
      <w:pPr>
        <w:pStyle w:val="Heading4"/>
      </w:pPr>
      <w:r>
        <w:t>Alignment</w:t>
      </w:r>
    </w:p>
    <w:p>
      <w:r>
        <w:t>schwach</w:t>
      </w:r>
    </w:p>
    <w:p>
      <w:pPr>
        <w:pStyle w:val="Heading4"/>
      </w:pPr>
      <w:r>
        <w:t>Comments</w:t>
      </w:r>
    </w:p>
    <w:p>
      <w:r>
        <w:t>Die Bewertung deckt sich nicht gut mit den Lernzielen, da die Präsentation nicht das Verständnis des Scanning-Prozesses prüft.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