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Medical and Assistive Applications</w:t>
      </w:r>
    </w:p>
    <w:p>
      <w:r>
        <w:rPr>
          <w:color w:val="606060"/>
          <w:sz w:val="22"/>
        </w:rPr>
        <w:t>module_27 | Grade 8-12 | 5 days</w:t>
      </w:r>
    </w:p>
    <w:p/>
    <w:p>
      <w:pPr>
        <w:pStyle w:val="Heading1"/>
      </w:pPr>
      <w:r>
        <w:t>Module</w:t>
      </w:r>
    </w:p>
    <w:p>
      <w:r>
        <w:t>Medical and Assistive Applications</w:t>
      </w:r>
    </w:p>
    <w:p>
      <w:pPr>
        <w:pStyle w:val="Heading1"/>
      </w:pPr>
      <w:r>
        <w:t>Technical Explanations</w:t>
      </w:r>
    </w:p>
    <w:p>
      <w:pPr>
        <w:pStyle w:val="Heading2"/>
      </w:pPr>
      <w:r>
        <w:t>Ascand</w:t>
      </w:r>
    </w:p>
    <w:p>
      <w:pPr>
        <w:pStyle w:val="Heading3"/>
      </w:pPr>
      <w:r>
        <w:t>Description</w:t>
      </w:r>
    </w:p>
    <w:p>
      <w:r>
        <w:t>ASCAND ist ein System, das strukturierte Lichtprojektion nutzt, um präzise 3D-Modelle von Objekten oder Körperteilen zu erstellen. Es kombiniert diese Projektion mit KI-gestützter Analyse und Sensorfusion, um eine genaue digitale Erfassung der Geometrie zu ermöglichen.</w:t>
      </w:r>
    </w:p>
    <w:p>
      <w:pPr>
        <w:pStyle w:val="Heading3"/>
      </w:pPr>
      <w:r>
        <w:t>Process</w:t>
      </w:r>
    </w:p>
    <w:p>
      <w:pPr>
        <w:pStyle w:val="ListBullet"/>
      </w:pPr>
      <w:r>
        <w:t>Die strukturierte Lichtprojektion erzeugt Muster auf der Oberfläche des Objekts.</w:t>
      </w:r>
    </w:p>
    <w:p>
      <w:pPr>
        <w:pStyle w:val="ListBullet"/>
      </w:pPr>
      <w:r>
        <w:t>Diese Muster werden von Kameras erfasst, um ein Punktwolkenmodell zu erstellen.</w:t>
      </w:r>
    </w:p>
    <w:p>
      <w:pPr>
        <w:pStyle w:val="ListBullet"/>
      </w:pPr>
      <w:r>
        <w:t>Das Modell wird dann in ein Mesh umgewandelt, das die Oberfläche des Objekts detailliert darstellt.</w:t>
      </w:r>
    </w:p>
    <w:p>
      <w:pPr>
        <w:pStyle w:val="ListBullet"/>
      </w:pPr>
      <w:r>
        <w:t>Zusätzlich ermöglicht die AI-basierte Analyse die Verbesserung der Datenqualität und die Erkennung von Anomalien.</w:t>
      </w:r>
    </w:p>
    <w:p>
      <w:pPr>
        <w:pStyle w:val="Heading2"/>
      </w:pPr>
      <w:r>
        <w:t>Gray Code</w:t>
      </w:r>
    </w:p>
    <w:p>
      <w:pPr>
        <w:pStyle w:val="Heading3"/>
      </w:pPr>
      <w:r>
        <w:t>Description</w:t>
      </w:r>
    </w:p>
    <w:p>
      <w:r>
        <w:t>Der Gray-Code ist ein binäres Zahlensystem, bei dem zwei benachbarte Werte sich nur in einem Bit unterscheiden. Dies ist besonders nützlich in der 3D-Messung, da es die Wahrscheinlichkeit von Fehlern verringert, wenn Lichtmuster von der Kamera erfasst werden.</w:t>
      </w:r>
    </w:p>
    <w:p>
      <w:pPr>
        <w:pStyle w:val="Heading2"/>
      </w:pPr>
      <w:r>
        <w:t>Sensor Fusion</w:t>
      </w:r>
    </w:p>
    <w:p>
      <w:pPr>
        <w:pStyle w:val="Heading3"/>
      </w:pPr>
      <w:r>
        <w:t>Description</w:t>
      </w:r>
    </w:p>
    <w:p>
      <w:r>
        <w:t>Sensorfusion ist der Prozess, bei dem Daten aus verschiedenen Sensoren kombiniert werden, um genauere und zuverlässigere Informationen zu erhalten. In der Anwendung von ASCAND wird die Sensorfusion verwendet, um die Daten von Kameras und anderen Sensoren zu integrieren und die Qualität der 3D-Modelle zu erhöhen.</w:t>
      </w:r>
    </w:p>
    <w:p>
      <w:pPr>
        <w:pStyle w:val="Heading2"/>
      </w:pPr>
      <w:r>
        <w:t>Digital Twin</w:t>
      </w:r>
    </w:p>
    <w:p>
      <w:pPr>
        <w:pStyle w:val="Heading3"/>
      </w:pPr>
      <w:r>
        <w:t>Description</w:t>
      </w:r>
    </w:p>
    <w:p>
      <w:r>
        <w:t>Ein digitaler Zwilling ist ein virtuelles Modell eines physischen Objekts oder Systems. In der medizinischen Anwendung können digitale Zwillinge verwendet werden, um individuelle Behandlungspläne zu simulieren und zu optimieren.</w:t>
      </w:r>
    </w:p>
    <w:p>
      <w:pPr>
        <w:pStyle w:val="Heading1"/>
      </w:pPr>
      <w:r>
        <w:t>Common Questions</w:t>
      </w:r>
    </w:p>
    <w:p>
      <w:pPr>
        <w:pStyle w:val="Heading2"/>
      </w:pPr>
      <w:r>
        <w:t>Wie genau sind die Messungen mit ASCAND?</w:t>
      </w:r>
    </w:p>
    <w:p>
      <w:pPr>
        <w:pStyle w:val="Heading3"/>
      </w:pPr>
      <w:r>
        <w:t>Answer</w:t>
      </w:r>
    </w:p>
    <w:p>
      <w:r>
        <w:t>Die Messungen sind nicht perfekt, da sie von verschiedenen Faktoren wie Lichtverhältnissen und der Textur des Objekts abhängen. ASCAND liefert jedoch in der Regel hochgenaue Ergebnisse, die für medizinische Anwendungen nützlich sind.</w:t>
      </w:r>
    </w:p>
    <w:p>
      <w:pPr>
        <w:pStyle w:val="Heading2"/>
      </w:pPr>
      <w:r>
        <w:t>Was ist der Unterschied zwischen Messung, Berechnung und Schätzung?</w:t>
      </w:r>
    </w:p>
    <w:p>
      <w:pPr>
        <w:pStyle w:val="Heading3"/>
      </w:pPr>
      <w:r>
        <w:t>Answer</w:t>
      </w:r>
    </w:p>
    <w:p>
      <w:r>
        <w:t>Messungen sind direkte Erfassungen von Daten, Berechnungen sind abgeleitete Werte, die aus Messungen resultieren, und Schätzungen sind Werte, die durch AI-Analyse inferiert werden. Diese Konzepte sind nicht gleichwertig.</w:t>
      </w:r>
    </w:p>
    <w:p>
      <w:pPr>
        <w:pStyle w:val="Heading2"/>
      </w:pPr>
      <w:r>
        <w:t>Wie kann ich die Qualität der 3D-Modelle verbessern?</w:t>
      </w:r>
    </w:p>
    <w:p>
      <w:pPr>
        <w:pStyle w:val="Heading3"/>
      </w:pPr>
      <w:r>
        <w:t>Answer</w:t>
      </w:r>
    </w:p>
    <w:p>
      <w:r>
        <w:t>Um die Qualität der 3D-Modelle zu verbessern, stellen Sie sicher, dass die Beleuchtung optimal ist und die Oberfläche des Objekts gut definiert ist. Verwenden Sie gegebenenfalls auch verschiedene Sensoren zur Datenfusion.</w:t>
      </w:r>
    </w:p>
    <w:p>
      <w:pPr>
        <w:pStyle w:val="Heading1"/>
      </w:pPr>
      <w:r>
        <w:t>Troubleshooting Guide</w:t>
      </w:r>
    </w:p>
    <w:p>
      <w:pPr>
        <w:pStyle w:val="Heading2"/>
      </w:pPr>
      <w:r>
        <w:t>Common Issues</w:t>
      </w:r>
    </w:p>
    <w:p>
      <w:pPr>
        <w:pStyle w:val="Heading4"/>
      </w:pPr>
      <w:r>
        <w:t>Issue</w:t>
      </w:r>
    </w:p>
    <w:p>
      <w:r>
        <w:t>Die erstellte Punktwolke ist ungenau.</w:t>
      </w:r>
    </w:p>
    <w:p>
      <w:pPr>
        <w:pStyle w:val="Heading4"/>
      </w:pPr>
      <w:r>
        <w:t>Solution</w:t>
      </w:r>
    </w:p>
    <w:p>
      <w:r>
        <w:t>Überprüfen Sie die Beleuchtung und die Position des Objekts. Stellen Sie sicher, dass die Kamera richtig fokussiert ist.</w:t>
      </w:r>
    </w:p>
    <w:p>
      <w:pPr>
        <w:pStyle w:val="Heading4"/>
      </w:pPr>
      <w:r>
        <w:t>Issue</w:t>
      </w:r>
    </w:p>
    <w:p>
      <w:r>
        <w:t>Das Mesh lässt sich nicht richtig generieren.</w:t>
      </w:r>
    </w:p>
    <w:p>
      <w:pPr>
        <w:pStyle w:val="Heading4"/>
      </w:pPr>
      <w:r>
        <w:t>Solution</w:t>
      </w:r>
    </w:p>
    <w:p>
      <w:r>
        <w:t>Stellen Sie sicher, dass genügend Datenpunkte vorhanden sind. Überprüfen Sie die Einstellungen für die Mesh-Generierung und passen Sie diese an.</w:t>
      </w:r>
    </w:p>
    <w:p>
      <w:pPr>
        <w:pStyle w:val="Heading4"/>
      </w:pPr>
      <w:r>
        <w:t>Issue</w:t>
      </w:r>
    </w:p>
    <w:p>
      <w:r>
        <w:t>AI-Analyse liefert inkonsistente Ergebnisse.</w:t>
      </w:r>
    </w:p>
    <w:p>
      <w:pPr>
        <w:pStyle w:val="Heading4"/>
      </w:pPr>
      <w:r>
        <w:t>Solution</w:t>
      </w:r>
    </w:p>
    <w:p>
      <w:r>
        <w:t>Überprüfen Sie die Eingangsdaten auf Rauschen oder Anomalien. Eine Vorverarbeitung der Daten kann helfen.</w:t>
      </w:r>
    </w:p>
    <w:p>
      <w:pPr>
        <w:pStyle w:val="Heading1"/>
      </w:pPr>
      <w:r>
        <w:t>Additional Resources</w:t>
      </w:r>
    </w:p>
    <w:p>
      <w:pPr>
        <w:pStyle w:val="Heading2"/>
      </w:pPr>
      <w:r>
        <w:t>3D-Modellierung in der Medizin</w:t>
      </w:r>
    </w:p>
    <w:p>
      <w:pPr>
        <w:pStyle w:val="Heading3"/>
      </w:pPr>
      <w:r>
        <w:t>Url</w:t>
      </w:r>
    </w:p>
    <w:p>
      <w:r>
        <w:t>https://www.medical3dmodeling.org</w:t>
      </w:r>
    </w:p>
    <w:p>
      <w:pPr>
        <w:pStyle w:val="Heading2"/>
      </w:pPr>
      <w:r>
        <w:t>Künstliche Intelligenz in der medizinischen Bildverarbeitung</w:t>
      </w:r>
    </w:p>
    <w:p>
      <w:pPr>
        <w:pStyle w:val="Heading3"/>
      </w:pPr>
      <w:r>
        <w:t>Url</w:t>
      </w:r>
    </w:p>
    <w:p>
      <w:r>
        <w:t>https://www.ai-medical-imaging.org</w:t>
      </w:r>
    </w:p>
    <w:p>
      <w:pPr>
        <w:pStyle w:val="Heading2"/>
      </w:pPr>
      <w:r>
        <w:t>Sensorfusion: Grundlagen und Anwendungen</w:t>
      </w:r>
    </w:p>
    <w:p>
      <w:pPr>
        <w:pStyle w:val="Heading3"/>
      </w:pPr>
      <w:r>
        <w:t>Url</w:t>
      </w:r>
    </w:p>
    <w:p>
      <w:r>
        <w:t>https://www.sensorfusion.com</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