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Maschinenvision in der Raumfahrt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Id</w:t>
      </w:r>
    </w:p>
    <w:p>
      <w:r>
        <w:t>module_28</w:t>
      </w:r>
    </w:p>
    <w:p>
      <w:pPr>
        <w:pStyle w:val="Heading1"/>
      </w:pPr>
      <w:r>
        <w:t>Unit</w:t>
      </w:r>
    </w:p>
    <w:p>
      <w:r>
        <w:t>Anwendungen in der realen Welt</w:t>
      </w:r>
    </w:p>
    <w:p>
      <w:pPr>
        <w:pStyle w:val="Heading1"/>
      </w:pPr>
      <w:r>
        <w:t>Driving Question</w:t>
      </w:r>
    </w:p>
    <w:p>
      <w:r>
        <w:t>Wie können Maschinen Umgebungen inspizieren, navigieren und studieren, in denen der menschliche Zugang begrenzt oder verzögert ist?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Fernumgebung</w:t>
      </w:r>
    </w:p>
    <w:p>
      <w:pPr>
        <w:pStyle w:val="ListBullet"/>
      </w:pPr>
      <w:r>
        <w:t>Sensoren sammeln begrenzte Daten</w:t>
      </w:r>
    </w:p>
    <w:p>
      <w:pPr>
        <w:pStyle w:val="ListBullet"/>
      </w:pPr>
      <w:r>
        <w:t>Onboard- oder Bodenverarbeitung</w:t>
      </w:r>
    </w:p>
    <w:p>
      <w:pPr>
        <w:pStyle w:val="ListBullet"/>
      </w:pPr>
      <w:r>
        <w:t>3D-Darstellung</w:t>
      </w:r>
    </w:p>
    <w:p>
      <w:pPr>
        <w:pStyle w:val="ListBullet"/>
      </w:pPr>
      <w:r>
        <w:t>Wissenschaftliche oder ingenieurtechnische Entscheidung</w:t>
      </w:r>
    </w:p>
    <w:p>
      <w:pPr>
        <w:pStyle w:val="ListBullet"/>
      </w:pPr>
      <w:r>
        <w:t>Übertragung und Aktualisierung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28 01</w:t>
      </w:r>
    </w:p>
    <w:p>
      <w:r>
        <w:t>Erklären, warum remote und autonome Systeme eine robuste Wahrnehmung benötigen. (verstehen)</w:t>
      </w:r>
    </w:p>
    <w:p>
      <w:pPr>
        <w:pStyle w:val="Heading2"/>
      </w:pPr>
      <w:r>
        <w:t>Lo 28 02</w:t>
      </w:r>
    </w:p>
    <w:p>
      <w:r>
        <w:t>Beziehungen zwischen Beleuchtung, Kommunikationsverzögerung, Staub, Maßstab und Unsicherheit in Bezug auf Herausforderungen der Raumfahrtvision analysieren. (analysieren)</w:t>
      </w:r>
    </w:p>
    <w:p>
      <w:pPr>
        <w:pStyle w:val="Heading2"/>
      </w:pPr>
      <w:r>
        <w:t>Lo 28 03</w:t>
      </w:r>
    </w:p>
    <w:p>
      <w:r>
        <w:t>Eine Strategie zur Erfassung oder Inspektion eines simulierten Fernobjekts entwerfen. (erschaffen)</w:t>
      </w:r>
    </w:p>
    <w:p>
      <w:pPr>
        <w:pStyle w:val="Heading2"/>
      </w:pPr>
      <w:r>
        <w:t>Lo 28 04</w:t>
      </w:r>
    </w:p>
    <w:p>
      <w:r>
        <w:t>Abwägungen zwischen Onboard-Verarbeitung und der Übertragung roher Daten bewerten. (bewerten)</w:t>
      </w:r>
    </w:p>
    <w:p>
      <w:pPr>
        <w:pStyle w:val="Heading2"/>
      </w:pPr>
      <w:r>
        <w:t>Lo 28 05</w:t>
      </w:r>
    </w:p>
    <w:p>
      <w:r>
        <w:t>Beweise nutzen, um Inspektionsziele unter begrenzter Zeit oder Bandbreite zu priorisieren. (bewerten)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Curriculum 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Lab 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