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ASCAND Procedures for Digital Twin Creation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Module</w:t>
      </w:r>
    </w:p>
    <w:p>
      <w:r>
        <w:t>Digital Twins for Systems and Infrastructure</w:t>
      </w:r>
    </w:p>
    <w:p>
      <w:pPr>
        <w:pStyle w:val="Heading1"/>
      </w:pPr>
      <w:r>
        <w:t>Overview</w:t>
      </w:r>
    </w:p>
    <w:p>
      <w:r>
        <w:t>This laboratory guide provides step-by-step procedures for using ASCAND to create digital twins of physical systems and infrastructure. The focus is on structured optical projection, AI-based analysis, and sensor fusion techniques.</w:t>
      </w:r>
    </w:p>
    <w:p>
      <w:pPr>
        <w:pStyle w:val="Heading1"/>
      </w:pPr>
      <w:r>
        <w:t>Objectives</w:t>
      </w:r>
    </w:p>
    <w:p>
      <w:pPr>
        <w:pStyle w:val="ListBullet"/>
      </w:pPr>
      <w:r>
        <w:t>Understand the principles of structured optical projection.</w:t>
      </w:r>
    </w:p>
    <w:p>
      <w:pPr>
        <w:pStyle w:val="ListBullet"/>
      </w:pPr>
      <w:r>
        <w:t>Learn to operate ASCAND for capturing data.</w:t>
      </w:r>
    </w:p>
    <w:p>
      <w:pPr>
        <w:pStyle w:val="ListBullet"/>
      </w:pPr>
      <w:r>
        <w:t>Record and analyze measurement data.</w:t>
      </w:r>
    </w:p>
    <w:p>
      <w:pPr>
        <w:pStyle w:val="ListBullet"/>
      </w:pPr>
      <w:r>
        <w:t>Create a digital twin based on collected data.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 device</w:t>
      </w:r>
    </w:p>
    <w:p>
      <w:pPr>
        <w:pStyle w:val="ListBullet"/>
      </w:pPr>
      <w:r>
        <w:t>Computer with ASCAND software installed</w:t>
      </w:r>
    </w:p>
    <w:p>
      <w:pPr>
        <w:pStyle w:val="ListBullet"/>
      </w:pPr>
      <w:r>
        <w:t>Measurement reference objects</w:t>
      </w:r>
    </w:p>
    <w:p>
      <w:pPr>
        <w:pStyle w:val="ListBullet"/>
      </w:pPr>
      <w:r>
        <w:t>Markers for sensor calibration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Personal protective equipment (PPE)</w:t>
      </w:r>
    </w:p>
    <w:p>
      <w:pPr>
        <w:pStyle w:val="Heading1"/>
      </w:pPr>
      <w:r>
        <w:t>Setup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Ensure that the ASCAND device is fully charged and calibrated according to the manufacturer's specifications.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Set up the measurement reference objects in a well-lit area with minimal ambient light interference.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Position the ASCAND device at the designated starting point, ensuring it has a clear line of sight to the measurement objects.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Connect the ASCAND device to the computer and launch the ASCAND software.</w:t>
      </w:r>
    </w:p>
    <w:p>
      <w:pPr>
        <w:pStyle w:val="Heading1"/>
      </w:pPr>
      <w:r>
        <w:t>Operation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Select the appropriate measurement mode in the ASCAND software based on the type of data you wish to capture.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Initiate the scanning process by pressing the 'Start' button in the software interface.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Monitor the scanning process on the computer screen, ensuring that the ASCAND device is capturing data effectively.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Once the scanning is complete, save the captured data files to the designated folder on the computer.</w:t>
      </w:r>
    </w:p>
    <w:p>
      <w:pPr>
        <w:pStyle w:val="Heading1"/>
      </w:pPr>
      <w:r>
        <w:t>Data Recording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Review the captured data for any anomalies or inconsistencies.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Record direct measurements from the ASCAND output using the data recording sheets.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Note any calculated values derived from the captured data, ensuring to distinguish them from direct measurements.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Document any estimations made during the analysis phase, clarifying that these are AI-inferred values.</w:t>
      </w:r>
    </w:p>
    <w:p>
      <w:pPr>
        <w:pStyle w:val="Heading1"/>
      </w:pPr>
      <w:r>
        <w:t>Analysis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Open the saved data files in the ASCAND software for analysis.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Use the analysis tools provided in the software to visualize the data.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Generate a preliminary digital twin model based on the analyzed data.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Review the digital twin model for accuracy, making adjustments as necessary.</w:t>
      </w:r>
    </w:p>
    <w:p>
      <w:pPr>
        <w:pStyle w:val="Heading1"/>
      </w:pPr>
      <w:r>
        <w:t>Cleanup Procedure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Power down the ASCAND device and disconnect it from the computer.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Store the ASCAND device and all materials in their designated locations.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Dispose of any waste materials following the safety guidelines provided in the lab.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Ensure the laboratory space is clean and organized before leaving.</w:t>
      </w:r>
    </w:p>
    <w:p>
      <w:pPr>
        <w:pStyle w:val="Heading1"/>
      </w:pPr>
      <w:r>
        <w:t>Safety Considerations</w:t>
      </w:r>
    </w:p>
    <w:p>
      <w:pPr>
        <w:pStyle w:val="ListBullet"/>
      </w:pPr>
      <w:r>
        <w:t>Always wear appropriate personal protective equipment (PPE) during the lab.</w:t>
      </w:r>
    </w:p>
    <w:p>
      <w:pPr>
        <w:pStyle w:val="ListBullet"/>
      </w:pPr>
      <w:r>
        <w:t>Ensure the workspace is free from hazards before beginning any procedures.</w:t>
      </w:r>
    </w:p>
    <w:p>
      <w:pPr>
        <w:pStyle w:val="ListBullet"/>
      </w:pPr>
      <w:r>
        <w:t>Follow all manufacturer guidelines when operating the ASCAND device.</w:t>
      </w:r>
    </w:p>
    <w:p>
      <w:pPr>
        <w:pStyle w:val="Heading1"/>
      </w:pPr>
      <w:r>
        <w:t>Conclusion</w:t>
      </w:r>
    </w:p>
    <w:p>
      <w:r>
        <w:t>This laboratory guide outlines the essential steps for using ASCAND to create digital twins. By following these procedures, students will gain practical experience in structured optical projection, AI-based analysis, and sensor fusion techniques.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